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outlineLvl w:val="0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МИНИСТЕРСТВО ОБРАЗОВАНИЯ И НАУКИ РОССИЙСКОЙ ФЕДЕРАЦИИ</w:t>
      </w:r>
    </w:p>
    <w:p>
      <w:pPr>
        <w:ind w:right="-6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ФЕДЕРАЛЬНОЕ ГОСУДАРСТВЕННОЕ БЮДЖЕТНОЕ ОБРАЗОВАТЕЛЬНОЕ</w:t>
      </w:r>
    </w:p>
    <w:p>
      <w:pPr>
        <w:spacing w:after="120"/>
        <w:ind w:right="-6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УЧРЕЖДЕНИЕ ВЫСШЕГО ОБРАЗОВАНИЯ</w:t>
      </w:r>
      <w:r>
        <w:rPr>
          <w:rFonts w:ascii="Tahoma" w:hAnsi="Tahoma" w:cs="Tahoma"/>
          <w:b/>
          <w:bCs/>
        </w:rPr>
        <w:br w:type="textWrapping"/>
      </w:r>
      <w:r>
        <w:rPr>
          <w:rFonts w:ascii="Tahoma" w:hAnsi="Tahoma" w:cs="Tahoma"/>
          <w:b/>
          <w:bCs/>
        </w:rPr>
        <w:t>«ДОНСКОЙ ГОСУДАРСТВЕННЫЙ ТЕХНИЧЕСКИЙ УНИВЕРСИТЕТ»</w:t>
      </w:r>
    </w:p>
    <w:p>
      <w:pPr>
        <w:spacing w:after="12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(ДГТУ)</w:t>
      </w:r>
    </w:p>
    <w:p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Кафедра «Эксплуатация транспортных систем и логистика»</w:t>
      </w: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pStyle w:val="2"/>
        <w:keepNext w:val="0"/>
        <w:ind w:left="0" w:right="0" w:firstLine="0"/>
        <w:rPr>
          <w:b w:val="0"/>
          <w:szCs w:val="20"/>
        </w:rPr>
      </w:pPr>
      <w:r>
        <w:rPr>
          <w:b w:val="0"/>
          <w:szCs w:val="20"/>
        </w:rPr>
        <w:t>МЕТОДИЧЕСКИЕ  УКАЗАНИЯ</w:t>
      </w:r>
    </w:p>
    <w:p>
      <w:pPr>
        <w:pStyle w:val="5"/>
        <w:widowControl w:val="0"/>
        <w:jc w:val="center"/>
        <w:rPr>
          <w:rFonts w:ascii="Tahoma" w:hAnsi="Tahoma" w:cs="Tahoma"/>
          <w:cap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к практическим работам</w:t>
      </w:r>
    </w:p>
    <w:p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по дисциплине</w:t>
      </w:r>
    </w:p>
    <w:p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«ПРОИЗВОДСТВЕННО-ТЕХНИЧЕСКАЯ ИНФРАСТРУКТУРА</w:t>
      </w:r>
    </w:p>
    <w:p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ПРЕДПРИЯТИЙ АВТОМОБИЛЬНОГО СЕРВИСА»</w:t>
      </w:r>
    </w:p>
    <w:p>
      <w:pPr>
        <w:pStyle w:val="3"/>
        <w:keepNext w:val="0"/>
        <w:ind w:left="0" w:right="0" w:firstLine="0"/>
        <w:rPr>
          <w:b w:val="0"/>
          <w:szCs w:val="20"/>
        </w:rPr>
      </w:pPr>
    </w:p>
    <w:p>
      <w:pPr>
        <w:pStyle w:val="3"/>
        <w:keepNext w:val="0"/>
        <w:ind w:left="0" w:right="0" w:firstLine="0"/>
        <w:rPr>
          <w:b w:val="0"/>
          <w:szCs w:val="20"/>
        </w:rPr>
      </w:pPr>
    </w:p>
    <w:p>
      <w:pPr>
        <w:pStyle w:val="3"/>
        <w:keepNext w:val="0"/>
        <w:ind w:left="0" w:right="0" w:firstLine="0"/>
        <w:rPr>
          <w:b w:val="0"/>
          <w:szCs w:val="20"/>
        </w:rPr>
      </w:pPr>
    </w:p>
    <w:p>
      <w:pPr>
        <w:pStyle w:val="3"/>
        <w:keepNext w:val="0"/>
        <w:ind w:left="0" w:right="0" w:firstLine="0"/>
        <w:rPr>
          <w:b w:val="0"/>
          <w:szCs w:val="20"/>
        </w:rPr>
      </w:pPr>
    </w:p>
    <w:p>
      <w:pPr>
        <w:pStyle w:val="3"/>
        <w:keepNext w:val="0"/>
        <w:ind w:left="0" w:right="0" w:firstLine="0"/>
        <w:rPr>
          <w:szCs w:val="20"/>
        </w:rPr>
      </w:pPr>
    </w:p>
    <w:p>
      <w:pPr>
        <w:pStyle w:val="3"/>
        <w:keepNext w:val="0"/>
        <w:ind w:left="0" w:right="0" w:firstLine="0"/>
        <w:rPr>
          <w:szCs w:val="20"/>
        </w:rPr>
      </w:pPr>
    </w:p>
    <w:p>
      <w:pPr>
        <w:pStyle w:val="3"/>
        <w:keepNext w:val="0"/>
        <w:ind w:left="0" w:right="0" w:firstLine="0"/>
        <w:rPr>
          <w:szCs w:val="20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jc w:val="center"/>
        <w:rPr>
          <w:rFonts w:ascii="Tahoma" w:hAnsi="Tahoma" w:cs="Tahoma"/>
        </w:rPr>
      </w:pPr>
    </w:p>
    <w:p>
      <w:pPr>
        <w:pStyle w:val="3"/>
        <w:keepNext w:val="0"/>
        <w:ind w:left="0" w:right="0" w:firstLine="0"/>
        <w:rPr>
          <w:szCs w:val="20"/>
        </w:rPr>
      </w:pPr>
    </w:p>
    <w:p>
      <w:pPr>
        <w:pStyle w:val="3"/>
        <w:keepNext w:val="0"/>
        <w:ind w:left="0" w:right="0" w:firstLine="0"/>
        <w:rPr>
          <w:b w:val="0"/>
          <w:bCs w:val="0"/>
          <w:szCs w:val="20"/>
          <w:lang w:val="ru-RU"/>
        </w:rPr>
      </w:pPr>
      <w:r>
        <w:rPr>
          <w:b w:val="0"/>
          <w:bCs w:val="0"/>
          <w:szCs w:val="20"/>
        </w:rPr>
        <w:t xml:space="preserve">Ростов-на-Дону </w:t>
      </w:r>
      <w:r>
        <w:rPr>
          <w:b w:val="0"/>
          <w:bCs w:val="0"/>
          <w:szCs w:val="20"/>
          <w:lang w:val="ru-RU"/>
        </w:rPr>
        <w:t>2022</w:t>
      </w:r>
    </w:p>
    <w:p>
      <w:pPr>
        <w:rPr>
          <w:rFonts w:ascii="Tahoma" w:hAnsi="Tahoma" w:cs="Tahoma"/>
        </w:rPr>
      </w:pPr>
      <w:r>
        <w:br w:type="page"/>
      </w:r>
    </w:p>
    <w:p>
      <w:pPr>
        <w:widowControl/>
        <w:autoSpaceDE/>
        <w:autoSpaceDN/>
        <w:adjustRightInd/>
        <w:spacing w:after="120"/>
        <w:rPr>
          <w:rFonts w:ascii="Tahoma" w:hAnsi="Tahoma" w:cs="Tahoma"/>
        </w:rPr>
      </w:pPr>
      <w:r>
        <w:rPr>
          <w:rFonts w:ascii="Tahoma" w:hAnsi="Tahoma" w:cs="Tahoma"/>
        </w:rPr>
        <w:t>Составители:</w:t>
      </w:r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</w:rPr>
        <w:t>ст. преподаватель Колганов В.П.</w:t>
      </w:r>
    </w:p>
    <w:p>
      <w:pPr>
        <w:widowControl/>
        <w:autoSpaceDE/>
        <w:autoSpaceDN/>
        <w:adjustRightInd/>
        <w:ind w:firstLine="426"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ind w:firstLine="426"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ind w:firstLine="426"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spacing w:after="120"/>
        <w:ind w:firstLine="360"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spacing w:after="120"/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Производственно-техническая инфраструктура предприятий автомобильного сервиса: Метод. указания к практ. работам. – Ростов н/Д: Изд. центр ДГТУ, </w:t>
      </w:r>
      <w:r>
        <w:rPr>
          <w:rFonts w:ascii="Tahoma" w:hAnsi="Tahoma" w:cs="Tahoma"/>
          <w:lang w:val="ru-RU"/>
        </w:rPr>
        <w:t>2022</w:t>
      </w:r>
      <w:r>
        <w:rPr>
          <w:rFonts w:ascii="Tahoma" w:hAnsi="Tahoma" w:cs="Tahoma"/>
        </w:rPr>
        <w:t>.- 27 с.</w:t>
      </w:r>
    </w:p>
    <w:p>
      <w:pPr>
        <w:widowControl/>
        <w:autoSpaceDE/>
        <w:autoSpaceDN/>
        <w:adjustRightInd/>
        <w:ind w:firstLine="426"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ind w:firstLine="426"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ind w:firstLine="426"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ind w:firstLine="426"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spacing w:after="120"/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Методические указания к практическим работам по дисциплине «Производственно-техническая инфраструктура предприятий автомобильного сервиса» предназначены для студентов очной и заочной формы обучения направления подготовки 23.03.03 «Эксплуатация транспортно-технологических машин и комплексов».</w:t>
      </w:r>
    </w:p>
    <w:p>
      <w:pPr>
        <w:widowControl/>
        <w:autoSpaceDE/>
        <w:autoSpaceDN/>
        <w:adjustRightInd/>
        <w:spacing w:after="120"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>
      <w:pPr>
        <w:widowControl/>
        <w:autoSpaceDE/>
        <w:autoSpaceDN/>
        <w:adjustRightInd/>
        <w:ind w:firstLine="425"/>
        <w:jc w:val="both"/>
        <w:rPr>
          <w:rFonts w:ascii="Tahoma" w:hAnsi="Tahoma" w:cs="Tahoma"/>
          <w:color w:val="000000"/>
        </w:rPr>
      </w:pPr>
    </w:p>
    <w:p>
      <w:pPr>
        <w:widowControl/>
        <w:autoSpaceDE/>
        <w:autoSpaceDN/>
        <w:adjustRightInd/>
        <w:ind w:firstLine="425"/>
        <w:jc w:val="both"/>
        <w:rPr>
          <w:rFonts w:ascii="Tahoma" w:hAnsi="Tahoma" w:cs="Tahoma"/>
          <w:color w:val="000000"/>
        </w:rPr>
      </w:pPr>
    </w:p>
    <w:p>
      <w:pPr>
        <w:widowControl/>
        <w:autoSpaceDE/>
        <w:autoSpaceDN/>
        <w:adjustRightInd/>
        <w:ind w:firstLine="425"/>
        <w:jc w:val="both"/>
        <w:rPr>
          <w:rFonts w:ascii="Tahoma" w:hAnsi="Tahoma" w:cs="Tahoma"/>
          <w:color w:val="000000"/>
        </w:rPr>
      </w:pPr>
    </w:p>
    <w:p>
      <w:pPr>
        <w:widowControl/>
        <w:autoSpaceDE/>
        <w:autoSpaceDN/>
        <w:adjustRightInd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Печатается по решению методической комиссии факультета</w:t>
      </w:r>
    </w:p>
    <w:p>
      <w:pPr>
        <w:widowControl/>
        <w:autoSpaceDE/>
        <w:autoSpaceDN/>
        <w:adjustRightInd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«Транспорт, сервис и эксплуатация»</w:t>
      </w:r>
    </w:p>
    <w:p>
      <w:pPr>
        <w:widowControl/>
        <w:autoSpaceDE/>
        <w:autoSpaceDN/>
        <w:adjustRightInd/>
        <w:jc w:val="center"/>
        <w:rPr>
          <w:rFonts w:ascii="Tahoma" w:hAnsi="Tahoma" w:cs="Tahoma"/>
          <w:color w:val="000000"/>
        </w:rPr>
      </w:pPr>
    </w:p>
    <w:p>
      <w:pPr>
        <w:widowControl/>
        <w:autoSpaceDE/>
        <w:autoSpaceDN/>
        <w:adjustRightInd/>
        <w:jc w:val="center"/>
        <w:rPr>
          <w:rFonts w:ascii="Tahoma" w:hAnsi="Tahoma" w:cs="Tahoma"/>
          <w:color w:val="000000"/>
        </w:rPr>
      </w:pPr>
    </w:p>
    <w:p>
      <w:pPr>
        <w:widowControl/>
        <w:autoSpaceDE/>
        <w:autoSpaceDN/>
        <w:adjustRightInd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Научный редактор</w:t>
      </w:r>
    </w:p>
    <w:p>
      <w:pPr>
        <w:widowControl/>
        <w:autoSpaceDE/>
        <w:autoSpaceDN/>
        <w:adjustRightInd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д-р. техн. наук, профессор А.А. Короткий</w:t>
      </w:r>
    </w:p>
    <w:p>
      <w:pPr>
        <w:widowControl/>
        <w:autoSpaceDE/>
        <w:autoSpaceDN/>
        <w:adjustRightInd/>
        <w:jc w:val="center"/>
        <w:rPr>
          <w:rFonts w:ascii="Tahoma" w:hAnsi="Tahoma" w:cs="Tahoma"/>
          <w:color w:val="000000"/>
        </w:rPr>
      </w:pPr>
    </w:p>
    <w:p>
      <w:pPr>
        <w:widowControl/>
        <w:autoSpaceDE/>
        <w:autoSpaceDN/>
        <w:adjustRightInd/>
        <w:jc w:val="center"/>
        <w:rPr>
          <w:rFonts w:ascii="Tahoma" w:hAnsi="Tahoma" w:cs="Tahoma"/>
          <w:color w:val="000000"/>
        </w:rPr>
      </w:pPr>
    </w:p>
    <w:p>
      <w:pPr>
        <w:widowControl/>
        <w:autoSpaceDE/>
        <w:autoSpaceDN/>
        <w:adjustRightInd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Рецензент канд. техн. наук, доцент С.Г. Соловьев</w:t>
      </w:r>
    </w:p>
    <w:p>
      <w:pPr>
        <w:widowControl/>
        <w:autoSpaceDE/>
        <w:autoSpaceDN/>
        <w:adjustRightInd/>
        <w:jc w:val="center"/>
        <w:rPr>
          <w:rFonts w:ascii="Tahoma" w:hAnsi="Tahoma" w:cs="Tahoma"/>
        </w:rPr>
      </w:pPr>
    </w:p>
    <w:p>
      <w:pPr>
        <w:widowControl/>
        <w:autoSpaceDE/>
        <w:autoSpaceDN/>
        <w:adjustRightInd/>
        <w:jc w:val="center"/>
        <w:rPr>
          <w:rFonts w:ascii="Tahoma" w:hAnsi="Tahoma" w:cs="Tahoma"/>
        </w:rPr>
      </w:pPr>
    </w:p>
    <w:p>
      <w:pPr>
        <w:widowControl/>
        <w:autoSpaceDE/>
        <w:autoSpaceDN/>
        <w:adjustRightInd/>
        <w:jc w:val="center"/>
        <w:rPr>
          <w:rFonts w:ascii="Tahoma" w:hAnsi="Tahoma" w:cs="Tahoma"/>
        </w:rPr>
      </w:pPr>
    </w:p>
    <w:p>
      <w:pPr>
        <w:widowControl/>
        <w:autoSpaceDE/>
        <w:autoSpaceDN/>
        <w:adjustRightInd/>
        <w:jc w:val="center"/>
        <w:rPr>
          <w:rFonts w:ascii="Tahoma" w:hAnsi="Tahoma" w:cs="Tahoma"/>
          <w:color w:val="000000"/>
        </w:rPr>
      </w:pPr>
    </w:p>
    <w:p>
      <w:pPr>
        <w:widowControl/>
        <w:autoSpaceDE/>
        <w:autoSpaceDN/>
        <w:adjustRightInd/>
        <w:jc w:val="right"/>
        <w:rPr>
          <w:rFonts w:ascii="Tahoma" w:hAnsi="Tahoma" w:cs="Tahoma"/>
          <w:lang w:val="ru-RU"/>
        </w:rPr>
      </w:pPr>
      <w:r>
        <w:rPr>
          <w:rFonts w:ascii="Tahoma" w:hAnsi="Tahoma" w:cs="Tahoma"/>
          <w:color w:val="000000"/>
        </w:rPr>
        <w:sym w:font="Symbol" w:char="F0D3"/>
      </w:r>
      <w:r>
        <w:rPr>
          <w:rFonts w:ascii="Tahoma" w:hAnsi="Tahoma" w:cs="Tahoma"/>
          <w:color w:val="000000"/>
        </w:rPr>
        <w:t xml:space="preserve"> Издательский центр ДГТУ, </w:t>
      </w:r>
      <w:r>
        <w:rPr>
          <w:rFonts w:ascii="Tahoma" w:hAnsi="Tahoma" w:cs="Tahoma"/>
          <w:color w:val="000000"/>
          <w:lang w:val="ru-RU"/>
        </w:rPr>
        <w:t>2022</w:t>
      </w:r>
    </w:p>
    <w:p>
      <w:pPr>
        <w:pStyle w:val="3"/>
        <w:keepNext w:val="0"/>
        <w:ind w:left="0" w:right="0" w:firstLine="0"/>
        <w:rPr>
          <w:b w:val="0"/>
          <w:bCs w:val="0"/>
          <w:szCs w:val="20"/>
        </w:rPr>
      </w:pPr>
    </w:p>
    <w:p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Исходные данные для выполнения практических работ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Цель практических работ состоит в приобретении студентами навыков самостоятельного технологического проектирования станций технического обслуживания легковых автомобилей. Работы выполняются по индивидуальному заданию в соответствии с номером зачетной книжки.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Таблица 1 – Исходные данные</w:t>
      </w:r>
    </w:p>
    <w:tbl>
      <w:tblPr>
        <w:tblStyle w:val="9"/>
        <w:tblW w:w="699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386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Merge w:val="restart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914" w:type="dxa"/>
            <w:gridSpan w:val="10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Предпоследняя цифра номера зачетной книжки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Merge w:val="continue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Число жителей населенного пункта, А, тыс. чел</w:t>
            </w: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330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375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460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500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580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310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250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290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180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Число автомобилей, ремонтируемых на СТО, </w:t>
            </w:r>
            <w:r>
              <w:rPr>
                <w:rFonts w:ascii="Tahoma" w:hAnsi="Tahoma" w:cs="Tahoma"/>
                <w:color w:val="000000"/>
                <w:lang w:val="en-US"/>
              </w:rPr>
              <w:t>f</w:t>
            </w:r>
            <w:r>
              <w:rPr>
                <w:rFonts w:ascii="Tahoma" w:hAnsi="Tahoma" w:cs="Tahoma"/>
                <w:color w:val="000000"/>
              </w:rPr>
              <w:t>, %</w:t>
            </w: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14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14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Время смены, Т</w:t>
            </w:r>
            <w:r>
              <w:rPr>
                <w:rFonts w:ascii="Tahoma" w:hAnsi="Tahoma" w:cs="Tahoma"/>
                <w:color w:val="000000"/>
                <w:vertAlign w:val="subscript"/>
              </w:rPr>
              <w:t>СМ</w:t>
            </w:r>
            <w:r>
              <w:rPr>
                <w:rFonts w:ascii="Tahoma" w:hAnsi="Tahoma" w:cs="Tahoma"/>
                <w:color w:val="000000"/>
              </w:rPr>
              <w:t>, час.</w:t>
            </w: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Число заездов в год, </w:t>
            </w:r>
            <w:r>
              <w:rPr>
                <w:rFonts w:ascii="Tahoma" w:hAnsi="Tahoma" w:cs="Tahoma"/>
                <w:color w:val="000000"/>
                <w:lang w:val="en-US"/>
              </w:rPr>
              <w:t>Z</w:t>
            </w: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3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3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3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3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3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914" w:type="dxa"/>
            <w:gridSpan w:val="10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Последняя цифра номера зачетной книжки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Кол-во автомобилей на 1000 жителей, </w:t>
            </w:r>
            <w:r>
              <w:rPr>
                <w:rFonts w:ascii="Tahoma" w:hAnsi="Tahoma" w:cs="Tahoma"/>
                <w:color w:val="000000"/>
                <w:lang w:val="en-US"/>
              </w:rPr>
              <w:t>n</w:t>
            </w:r>
            <w:r>
              <w:rPr>
                <w:rFonts w:ascii="Tahoma" w:hAnsi="Tahoma" w:cs="Tahoma"/>
                <w:color w:val="000000"/>
              </w:rPr>
              <w:t>, шт.</w:t>
            </w: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190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160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110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160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170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Среднегодовой пробег автомобиля, </w:t>
            </w:r>
            <w:r>
              <w:rPr>
                <w:rFonts w:ascii="Tahoma" w:hAnsi="Tahoma" w:cs="Tahoma"/>
                <w:color w:val="000000"/>
                <w:lang w:val="en-US"/>
              </w:rPr>
              <w:t>L</w:t>
            </w:r>
            <w:r>
              <w:rPr>
                <w:rFonts w:ascii="Tahoma" w:hAnsi="Tahoma" w:cs="Tahoma"/>
                <w:color w:val="000000"/>
                <w:vertAlign w:val="subscript"/>
              </w:rPr>
              <w:t>Г</w:t>
            </w:r>
            <w:r>
              <w:rPr>
                <w:rFonts w:ascii="Tahoma" w:hAnsi="Tahoma" w:cs="Tahoma"/>
                <w:color w:val="000000"/>
              </w:rPr>
              <w:t>, тыс.км</w:t>
            </w: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11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14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13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15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14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14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Число смен, </w:t>
            </w:r>
            <w:r>
              <w:rPr>
                <w:rFonts w:ascii="Tahoma" w:hAnsi="Tahoma" w:cs="Tahoma"/>
                <w:color w:val="000000"/>
                <w:lang w:val="en-US"/>
              </w:rPr>
              <w:t>m</w:t>
            </w: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9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Кол-во продаваемых автомобилей в год, </w:t>
            </w:r>
            <w:r>
              <w:rPr>
                <w:rFonts w:ascii="Tahoma" w:hAnsi="Tahoma" w:cs="Tahoma"/>
                <w:color w:val="000000"/>
                <w:lang w:val="en-US"/>
              </w:rPr>
              <w:t>N</w:t>
            </w:r>
            <w:r>
              <w:rPr>
                <w:rFonts w:ascii="Tahoma" w:hAnsi="Tahoma" w:cs="Tahoma"/>
                <w:color w:val="000000"/>
                <w:vertAlign w:val="subscript"/>
              </w:rPr>
              <w:t>П</w:t>
            </w:r>
            <w:r>
              <w:rPr>
                <w:rFonts w:ascii="Tahoma" w:hAnsi="Tahoma" w:cs="Tahoma"/>
                <w:color w:val="000000"/>
              </w:rPr>
              <w:t>, шт.</w:t>
            </w:r>
          </w:p>
        </w:tc>
        <w:tc>
          <w:tcPr>
            <w:tcW w:w="386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135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140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145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150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125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115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110</w:t>
            </w:r>
          </w:p>
        </w:tc>
        <w:tc>
          <w:tcPr>
            <w:tcW w:w="392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7" w:hRule="atLeast"/>
          <w:jc w:val="center"/>
        </w:trPr>
        <w:tc>
          <w:tcPr>
            <w:tcW w:w="3079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Наименование участка</w:t>
            </w:r>
          </w:p>
        </w:tc>
        <w:tc>
          <w:tcPr>
            <w:tcW w:w="386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Зона ТО и ТР</w:t>
            </w:r>
          </w:p>
        </w:tc>
        <w:tc>
          <w:tcPr>
            <w:tcW w:w="392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Агрегатный</w:t>
            </w:r>
          </w:p>
        </w:tc>
        <w:tc>
          <w:tcPr>
            <w:tcW w:w="392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Шиномонтажный</w:t>
            </w:r>
          </w:p>
        </w:tc>
        <w:tc>
          <w:tcPr>
            <w:tcW w:w="392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Электротехнический</w:t>
            </w:r>
          </w:p>
        </w:tc>
        <w:tc>
          <w:tcPr>
            <w:tcW w:w="392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Ремонта приборов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системы питания </w:t>
            </w:r>
          </w:p>
        </w:tc>
        <w:tc>
          <w:tcPr>
            <w:tcW w:w="392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Шиномонтажный</w:t>
            </w:r>
          </w:p>
        </w:tc>
        <w:tc>
          <w:tcPr>
            <w:tcW w:w="392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Электротехнический</w:t>
            </w:r>
          </w:p>
        </w:tc>
        <w:tc>
          <w:tcPr>
            <w:tcW w:w="392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Ремонта приборов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системы питания </w:t>
            </w:r>
          </w:p>
        </w:tc>
        <w:tc>
          <w:tcPr>
            <w:tcW w:w="392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Агрегатный</w:t>
            </w:r>
          </w:p>
        </w:tc>
        <w:tc>
          <w:tcPr>
            <w:tcW w:w="392" w:type="dxa"/>
            <w:textDirection w:val="btLr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Зона ТО и ТР</w:t>
            </w:r>
          </w:p>
        </w:tc>
      </w:tr>
    </w:tbl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Класс автомобиля выбирается студентом самостоятельно.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Работа №1</w:t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Выбор и обоснование мощности СТОЛА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Расчет числа комплексно обслуживаемых автомобилей на станции производится с учетом того, что определенная часть владельцев проводит техническое обслуживание (ТО) и текущий ремонт (ТР) собственными силами, а так же, что в данном населенном пункте помимо проектируемой СТОЛА уже функционирует ряд мастерских и станций технического обслуживания автомобилей: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N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</w:instrText>
      </w:r>
      <w:r>
        <w:rPr>
          <w:rFonts w:ascii="Tahoma" w:hAnsi="Tahoma" w:cs="Tahoma"/>
          <w:color w:val="000000"/>
          <w:lang w:val="en-US"/>
        </w:rPr>
        <w:instrText xml:space="preserve">N</w:instrText>
      </w:r>
      <w:r>
        <w:rPr>
          <w:rFonts w:ascii="Tahoma" w:hAnsi="Tahoma" w:cs="Tahoma"/>
          <w:color w:val="000000"/>
        </w:rPr>
        <w:instrText xml:space="preserve">'∙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;100) 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шт.,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N</w:t>
      </w:r>
      <w:r>
        <w:rPr>
          <w:rFonts w:ascii="Tahoma" w:hAnsi="Tahoma" w:cs="Tahoma"/>
          <w:color w:val="000000"/>
        </w:rPr>
        <w:t>' – число автомобилей, принадлежащих гражданам данного населенного пункта, шт.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Полученное значение числа комплексно обслуживаемых автомобилей на станции округляется до целого в большую сторону.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Число автомобилей, принадлежащих гражданам данного населенного пункта, определяется по формуле: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N</w:t>
      </w:r>
      <w:r>
        <w:rPr>
          <w:rFonts w:ascii="Tahoma" w:hAnsi="Tahoma" w:cs="Tahoma"/>
          <w:color w:val="000000"/>
        </w:rPr>
        <w:t>'=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(А∙</w:instrText>
      </w:r>
      <w:r>
        <w:rPr>
          <w:rFonts w:ascii="Tahoma" w:hAnsi="Tahoma" w:cs="Tahoma"/>
          <w:color w:val="000000"/>
          <w:lang w:val="en-US"/>
        </w:rPr>
        <w:instrText xml:space="preserve">n</w:instrText>
      </w:r>
      <w:r>
        <w:rPr>
          <w:rFonts w:ascii="Tahoma" w:hAnsi="Tahoma" w:cs="Tahoma"/>
          <w:color w:val="000000"/>
        </w:rPr>
        <w:instrText xml:space="preserve">;1000) 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шт.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В случае проектирования универсальной СТОЛА необходимо проводить расчет числа постов для каждой обслуживаемой модели автомобиля. При этом следует исходить из доли каждой модели автомобилей в парке машин данного региона.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В данном случае при расчетах принимаем, что станция специализируется на автомобилях одного класса (модели).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Ориентировочное число постов на СТОЛА составляет: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Х=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</w:instrText>
      </w:r>
      <w:r>
        <w:rPr>
          <w:rFonts w:ascii="Tahoma" w:hAnsi="Tahoma" w:cs="Tahoma"/>
          <w:color w:val="000000"/>
          <w:lang w:val="en-US"/>
        </w:rPr>
        <w:instrText xml:space="preserve">N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t</w:instrText>
      </w:r>
      <w:r>
        <w:rPr>
          <w:rFonts w:ascii="Tahoma" w:hAnsi="Tahoma" w:cs="Tahoma"/>
          <w:color w:val="000000"/>
          <w:vertAlign w:val="subscript"/>
        </w:rPr>
        <w:instrText xml:space="preserve">ТОиТР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L</w:instrText>
      </w:r>
      <w:r>
        <w:rPr>
          <w:rFonts w:ascii="Tahoma" w:hAnsi="Tahoma" w:cs="Tahoma"/>
          <w:color w:val="000000"/>
          <w:vertAlign w:val="subscript"/>
        </w:rPr>
        <w:instrText xml:space="preserve">Г</w:instrText>
      </w:r>
      <w:r>
        <w:rPr>
          <w:rFonts w:ascii="Tahoma" w:hAnsi="Tahoma" w:cs="Tahoma"/>
          <w:color w:val="000000"/>
        </w:rPr>
        <w:instrText xml:space="preserve">∙0,77∙</w:instrText>
      </w:r>
      <w:r>
        <w:rPr>
          <w:rFonts w:ascii="Tahoma" w:hAnsi="Tahoma" w:cs="Tahoma"/>
          <w:color w:val="000000"/>
          <w:lang w:val="en-US"/>
        </w:rPr>
        <w:instrText xml:space="preserve">k</w:instrText>
      </w:r>
      <w:r>
        <w:rPr>
          <w:rFonts w:ascii="Tahoma" w:hAnsi="Tahoma" w:cs="Tahoma"/>
          <w:color w:val="000000"/>
          <w:vertAlign w:val="subscript"/>
        </w:rPr>
        <w:instrText xml:space="preserve">НЕР</w:instrText>
      </w:r>
      <w:r>
        <w:rPr>
          <w:rFonts w:ascii="Tahoma" w:hAnsi="Tahoma" w:cs="Tahoma"/>
          <w:color w:val="000000"/>
        </w:rPr>
        <w:instrText xml:space="preserve">;Ф</w:instrText>
      </w:r>
      <w:r>
        <w:rPr>
          <w:rFonts w:ascii="Tahoma" w:hAnsi="Tahoma" w:cs="Tahoma"/>
          <w:color w:val="000000"/>
          <w:vertAlign w:val="subscript"/>
        </w:rPr>
        <w:instrText xml:space="preserve">П</w:instrText>
      </w:r>
      <w:r>
        <w:rPr>
          <w:rFonts w:ascii="Tahoma" w:hAnsi="Tahoma" w:cs="Tahoma"/>
          <w:color w:val="000000"/>
        </w:rPr>
        <w:instrText xml:space="preserve">∙Р</w:instrText>
      </w:r>
      <w:r>
        <w:rPr>
          <w:rFonts w:ascii="Tahoma" w:hAnsi="Tahoma" w:cs="Tahoma"/>
          <w:color w:val="000000"/>
          <w:vertAlign w:val="subscript"/>
        </w:rPr>
        <w:instrText xml:space="preserve">СР</w:instrText>
      </w:r>
      <w:r>
        <w:rPr>
          <w:rFonts w:ascii="Tahoma" w:hAnsi="Tahoma" w:cs="Tahoma"/>
          <w:color w:val="000000"/>
        </w:rPr>
        <w:instrText xml:space="preserve">∙1000) 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постов,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t</w:t>
      </w:r>
      <w:r>
        <w:rPr>
          <w:rFonts w:ascii="Tahoma" w:hAnsi="Tahoma" w:cs="Tahoma"/>
          <w:color w:val="000000"/>
          <w:vertAlign w:val="subscript"/>
        </w:rPr>
        <w:t>ТОиТР</w:t>
      </w:r>
      <w:r>
        <w:rPr>
          <w:rFonts w:ascii="Tahoma" w:hAnsi="Tahoma" w:cs="Tahoma"/>
          <w:color w:val="000000"/>
        </w:rPr>
        <w:t xml:space="preserve"> – удельная трудоемкость (таблица 2), чел.-час.;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Р</w:t>
      </w:r>
      <w:r>
        <w:rPr>
          <w:rFonts w:ascii="Tahoma" w:hAnsi="Tahoma" w:cs="Tahoma"/>
          <w:color w:val="000000"/>
        </w:rPr>
        <w:t xml:space="preserve"> – коэффициент неравномерности поступления автомобилей на СТОЛА, </w:t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Р</w:t>
      </w:r>
      <w:r>
        <w:rPr>
          <w:rFonts w:ascii="Tahoma" w:hAnsi="Tahoma" w:cs="Tahoma"/>
          <w:color w:val="000000"/>
        </w:rPr>
        <w:t>=1,15;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>Ф</w:t>
      </w:r>
      <w:r>
        <w:rPr>
          <w:rFonts w:ascii="Tahoma" w:hAnsi="Tahoma" w:cs="Tahoma"/>
          <w:color w:val="000000"/>
          <w:vertAlign w:val="subscript"/>
        </w:rPr>
        <w:t>П</w:t>
      </w:r>
      <w:r>
        <w:rPr>
          <w:rFonts w:ascii="Tahoma" w:hAnsi="Tahoma" w:cs="Tahoma"/>
          <w:color w:val="000000"/>
        </w:rPr>
        <w:t xml:space="preserve"> – годовой фонд рабочего времени поста, час.;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>Р</w:t>
      </w:r>
      <w:r>
        <w:rPr>
          <w:rFonts w:ascii="Tahoma" w:hAnsi="Tahoma" w:cs="Tahoma"/>
          <w:color w:val="000000"/>
          <w:vertAlign w:val="subscript"/>
        </w:rPr>
        <w:t>СР</w:t>
      </w:r>
      <w:r>
        <w:rPr>
          <w:rFonts w:ascii="Tahoma" w:hAnsi="Tahoma" w:cs="Tahoma"/>
          <w:color w:val="000000"/>
        </w:rPr>
        <w:t xml:space="preserve"> – среднее количество рабочих на посту, принимают 2 человека, а для кузовных и окрасочных работ 1,5.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Таблица 2 – Удельные трудоемкости работ по обслуживанию легковых автомобилей различного класса</w:t>
      </w:r>
    </w:p>
    <w:tbl>
      <w:tblPr>
        <w:tblStyle w:val="9"/>
        <w:tblW w:w="59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1124"/>
        <w:gridCol w:w="995"/>
        <w:gridCol w:w="1060"/>
        <w:gridCol w:w="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1" w:type="dxa"/>
            <w:vMerge w:val="restart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Класс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легкового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автомобиля</w:t>
            </w:r>
          </w:p>
        </w:tc>
        <w:tc>
          <w:tcPr>
            <w:tcW w:w="1124" w:type="dxa"/>
            <w:vMerge w:val="restart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Удельная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трудоемкость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ТО и ТР,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fldChar w:fldCharType="begin"/>
            </w:r>
            <w:r>
              <w:rPr>
                <w:rFonts w:ascii="Tahoma" w:hAnsi="Tahoma" w:cs="Tahoma"/>
                <w:color w:val="000000"/>
              </w:rPr>
              <w:instrText xml:space="preserve"> </w:instrText>
            </w:r>
            <w:r>
              <w:rPr>
                <w:rFonts w:ascii="Tahoma" w:hAnsi="Tahoma" w:cs="Tahoma"/>
                <w:color w:val="000000"/>
                <w:lang w:val="en-US"/>
              </w:rPr>
              <w:instrText xml:space="preserve">EQ</w:instrText>
            </w:r>
            <w:r>
              <w:rPr>
                <w:rFonts w:ascii="Tahoma" w:hAnsi="Tahoma" w:cs="Tahoma"/>
                <w:color w:val="000000"/>
              </w:rPr>
              <w:instrText xml:space="preserve"> \</w:instrText>
            </w:r>
            <w:r>
              <w:rPr>
                <w:rFonts w:ascii="Tahoma" w:hAnsi="Tahoma" w:cs="Tahoma"/>
                <w:color w:val="000000"/>
                <w:lang w:val="en-US"/>
              </w:rPr>
              <w:instrText xml:space="preserve">F</w:instrText>
            </w:r>
            <w:r>
              <w:rPr>
                <w:rFonts w:ascii="Tahoma" w:hAnsi="Tahoma" w:cs="Tahoma"/>
                <w:color w:val="000000"/>
              </w:rPr>
              <w:instrText xml:space="preserve">(чел.-час.;1000 км) </w:instrText>
            </w:r>
            <w:r>
              <w:rPr>
                <w:rFonts w:ascii="Tahoma" w:hAnsi="Tahoma" w:cs="Tahoma"/>
                <w:color w:val="000000"/>
                <w:lang w:val="en-US"/>
              </w:rPr>
              <w:fldChar w:fldCharType="end"/>
            </w:r>
          </w:p>
        </w:tc>
        <w:tc>
          <w:tcPr>
            <w:tcW w:w="3050" w:type="dxa"/>
            <w:gridSpan w:val="3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Разовая трудоемкость на 1 заезд, чел.-час.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1" w:type="dxa"/>
            <w:vMerge w:val="continue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24" w:type="dxa"/>
            <w:vMerge w:val="continue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9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Уборка-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мойка</w:t>
            </w:r>
          </w:p>
        </w:tc>
        <w:tc>
          <w:tcPr>
            <w:tcW w:w="1060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Приемка и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выдача</w:t>
            </w:r>
          </w:p>
        </w:tc>
        <w:tc>
          <w:tcPr>
            <w:tcW w:w="99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Противокоррозионная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обработка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1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Особо малый класс</w:t>
            </w:r>
          </w:p>
        </w:tc>
        <w:tc>
          <w:tcPr>
            <w:tcW w:w="1124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2,0</w:t>
            </w:r>
          </w:p>
        </w:tc>
        <w:tc>
          <w:tcPr>
            <w:tcW w:w="99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1060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99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1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Малый класс</w:t>
            </w:r>
          </w:p>
        </w:tc>
        <w:tc>
          <w:tcPr>
            <w:tcW w:w="1124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2,3</w:t>
            </w:r>
          </w:p>
        </w:tc>
        <w:tc>
          <w:tcPr>
            <w:tcW w:w="99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0,20</w:t>
            </w:r>
          </w:p>
        </w:tc>
        <w:tc>
          <w:tcPr>
            <w:tcW w:w="1060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0,20</w:t>
            </w:r>
          </w:p>
        </w:tc>
        <w:tc>
          <w:tcPr>
            <w:tcW w:w="99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1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Средний класс</w:t>
            </w:r>
          </w:p>
        </w:tc>
        <w:tc>
          <w:tcPr>
            <w:tcW w:w="1124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2,7</w:t>
            </w:r>
          </w:p>
        </w:tc>
        <w:tc>
          <w:tcPr>
            <w:tcW w:w="99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1060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995" w:type="dxa"/>
            <w:vAlign w:val="center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3,5</w:t>
            </w:r>
          </w:p>
        </w:tc>
      </w:tr>
    </w:tbl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Годовой фонд рабочего времени поста определяется по формуле:</w:t>
      </w:r>
    </w:p>
    <w:p>
      <w:pPr>
        <w:shd w:val="clear" w:color="auto" w:fill="FFFFFF"/>
        <w:ind w:firstLine="426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Ф</w:t>
      </w:r>
      <w:r>
        <w:rPr>
          <w:rFonts w:ascii="Tahoma" w:hAnsi="Tahoma" w:cs="Tahoma"/>
          <w:color w:val="000000"/>
          <w:vertAlign w:val="subscript"/>
        </w:rPr>
        <w:t>П</w:t>
      </w:r>
      <w:r>
        <w:rPr>
          <w:rFonts w:ascii="Tahoma" w:hAnsi="Tahoma" w:cs="Tahoma"/>
          <w:color w:val="000000"/>
        </w:rPr>
        <w:t>=Д</w:t>
      </w:r>
      <w:r>
        <w:rPr>
          <w:rFonts w:ascii="Tahoma" w:hAnsi="Tahoma" w:cs="Tahoma"/>
          <w:color w:val="000000"/>
          <w:vertAlign w:val="subscript"/>
        </w:rPr>
        <w:t>РГ</w:t>
      </w:r>
      <w:r>
        <w:rPr>
          <w:rFonts w:ascii="Tahoma" w:hAnsi="Tahoma" w:cs="Tahoma"/>
          <w:color w:val="000000"/>
        </w:rPr>
        <w:t>∙Т</w:t>
      </w:r>
      <w:r>
        <w:rPr>
          <w:rFonts w:ascii="Tahoma" w:hAnsi="Tahoma" w:cs="Tahoma"/>
          <w:color w:val="000000"/>
          <w:vertAlign w:val="subscript"/>
        </w:rPr>
        <w:t>СМ</w:t>
      </w:r>
      <w:r>
        <w:rPr>
          <w:rFonts w:ascii="Tahoma" w:hAnsi="Tahoma" w:cs="Tahoma"/>
          <w:color w:val="000000"/>
        </w:rPr>
        <w:t>∙</w:t>
      </w:r>
      <w:r>
        <w:rPr>
          <w:rFonts w:ascii="Tahoma" w:hAnsi="Tahoma" w:cs="Tahoma"/>
          <w:color w:val="000000"/>
          <w:lang w:val="en-US"/>
        </w:rPr>
        <w:t>m</w:t>
      </w:r>
      <w:r>
        <w:rPr>
          <w:rFonts w:ascii="Tahoma" w:hAnsi="Tahoma" w:cs="Tahoma"/>
          <w:color w:val="000000"/>
        </w:rPr>
        <w:t>∙η, час.,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>Д</w:t>
      </w:r>
      <w:r>
        <w:rPr>
          <w:rFonts w:ascii="Tahoma" w:hAnsi="Tahoma" w:cs="Tahoma"/>
          <w:color w:val="000000"/>
          <w:vertAlign w:val="subscript"/>
        </w:rPr>
        <w:t>РГ</w:t>
      </w:r>
      <w:r>
        <w:rPr>
          <w:rFonts w:ascii="Tahoma" w:hAnsi="Tahoma" w:cs="Tahoma"/>
          <w:color w:val="000000"/>
        </w:rPr>
        <w:t xml:space="preserve"> – число рабочих дней в году, Д</w:t>
      </w:r>
      <w:r>
        <w:rPr>
          <w:rFonts w:ascii="Tahoma" w:hAnsi="Tahoma" w:cs="Tahoma"/>
          <w:color w:val="000000"/>
          <w:vertAlign w:val="subscript"/>
        </w:rPr>
        <w:t>РГ</w:t>
      </w:r>
      <w:r>
        <w:rPr>
          <w:rFonts w:ascii="Tahoma" w:hAnsi="Tahoma" w:cs="Tahoma"/>
          <w:color w:val="000000"/>
        </w:rPr>
        <w:t>=355 дней;</w:t>
      </w:r>
    </w:p>
    <w:p>
      <w:pPr>
        <w:shd w:val="clear" w:color="auto" w:fill="FFFFFF"/>
        <w:ind w:firstLine="426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color w:val="000000"/>
        </w:rPr>
        <w:t>η – коэффициент использования рабочего времени поста, η=0,9.</w:t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Работа №2</w:t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Расчет годового объема работ городских СТОЛА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Годовой объем работ по ТО и ТР рассчитывают по формуле: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</w:t>
      </w:r>
      <w:r>
        <w:rPr>
          <w:rFonts w:ascii="Tahoma" w:hAnsi="Tahoma" w:cs="Tahoma"/>
          <w:color w:val="000000"/>
          <w:vertAlign w:val="subscript"/>
        </w:rPr>
        <w:t>Г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</w:instrText>
      </w:r>
      <w:r>
        <w:rPr>
          <w:rFonts w:ascii="Tahoma" w:hAnsi="Tahoma" w:cs="Tahoma"/>
          <w:color w:val="000000"/>
          <w:lang w:val="en-US"/>
        </w:rPr>
        <w:instrText xml:space="preserve">N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t</w:instrText>
      </w:r>
      <w:r>
        <w:rPr>
          <w:rFonts w:ascii="Tahoma" w:hAnsi="Tahoma" w:cs="Tahoma"/>
          <w:color w:val="000000"/>
          <w:vertAlign w:val="subscript"/>
        </w:rPr>
        <w:instrText xml:space="preserve">ТОиТР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k</w:instrText>
      </w:r>
      <w:r>
        <w:rPr>
          <w:rFonts w:ascii="Tahoma" w:hAnsi="Tahoma" w:cs="Tahoma"/>
          <w:color w:val="000000"/>
          <w:vertAlign w:val="subscript"/>
        </w:rPr>
        <w:instrText xml:space="preserve">1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k</w:instrText>
      </w:r>
      <w:r>
        <w:rPr>
          <w:rFonts w:ascii="Tahoma" w:hAnsi="Tahoma" w:cs="Tahoma"/>
          <w:color w:val="000000"/>
          <w:vertAlign w:val="subscript"/>
        </w:rPr>
        <w:instrText xml:space="preserve">2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L</w:instrText>
      </w:r>
      <w:r>
        <w:rPr>
          <w:rFonts w:ascii="Tahoma" w:hAnsi="Tahoma" w:cs="Tahoma"/>
          <w:color w:val="000000"/>
          <w:vertAlign w:val="subscript"/>
        </w:rPr>
        <w:instrText xml:space="preserve">Г</w:instrText>
      </w:r>
      <w:r>
        <w:rPr>
          <w:rFonts w:ascii="Tahoma" w:hAnsi="Tahoma" w:cs="Tahoma"/>
          <w:color w:val="000000"/>
        </w:rPr>
        <w:instrText xml:space="preserve">;1000)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чел.-час.,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1</w:t>
      </w:r>
      <w:r>
        <w:rPr>
          <w:rFonts w:ascii="Tahoma" w:hAnsi="Tahoma" w:cs="Tahoma"/>
          <w:color w:val="000000"/>
        </w:rPr>
        <w:t xml:space="preserve"> – коэффициент корректирования трудоемкости ТО и ТР в зависимости от числа рабочих постов. Величина </w:t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1</w:t>
      </w:r>
      <w:r>
        <w:rPr>
          <w:rFonts w:ascii="Tahoma" w:hAnsi="Tahoma" w:cs="Tahoma"/>
          <w:color w:val="000000"/>
        </w:rPr>
        <w:t xml:space="preserve"> изменяется от 1,05 (при числе постов до 5) до 0,8 (при числе постов более 35);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2</w:t>
      </w:r>
      <w:r>
        <w:rPr>
          <w:rFonts w:ascii="Tahoma" w:hAnsi="Tahoma" w:cs="Tahoma"/>
          <w:color w:val="000000"/>
        </w:rPr>
        <w:t xml:space="preserve"> – коэффициент корректирования трудоемкости ТО и ТР, учитывающий климатический район эксплуатации подвижного состава. Величина </w:t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2</w:t>
      </w:r>
      <w:r>
        <w:rPr>
          <w:rFonts w:ascii="Tahoma" w:hAnsi="Tahoma" w:cs="Tahoma"/>
          <w:color w:val="000000"/>
        </w:rPr>
        <w:t xml:space="preserve"> изменяется от 0,9 (для умеренно-теплого климата) до 1,3 (для очень холодного климата). В Ростовской области климат умеренный </w:t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2</w:t>
      </w:r>
      <w:r>
        <w:rPr>
          <w:rFonts w:ascii="Tahoma" w:hAnsi="Tahoma" w:cs="Tahoma"/>
          <w:color w:val="000000"/>
        </w:rPr>
        <w:t>=1,0.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Далее производится распределение годового объема работ по ТО и ТР по видам работ. Полученные данные заносятся в таблицу 3.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Таблица 3 – Распределение годового объема работ по ТО и ТР по видам работ</w:t>
      </w:r>
    </w:p>
    <w:tbl>
      <w:tblPr>
        <w:tblStyle w:val="9"/>
        <w:tblW w:w="9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494"/>
        <w:gridCol w:w="717"/>
        <w:gridCol w:w="1494"/>
        <w:gridCol w:w="1494"/>
        <w:gridCol w:w="849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vMerge w:val="restart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Наименование</w:t>
            </w:r>
          </w:p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работ</w:t>
            </w:r>
          </w:p>
        </w:tc>
        <w:tc>
          <w:tcPr>
            <w:tcW w:w="1494" w:type="dxa"/>
            <w:vMerge w:val="restart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Распределение по видам работ, %</w:t>
            </w:r>
          </w:p>
        </w:tc>
        <w:tc>
          <w:tcPr>
            <w:tcW w:w="717" w:type="dxa"/>
            <w:vMerge w:val="restart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Объем работ по видам, чел.-час.</w:t>
            </w:r>
          </w:p>
        </w:tc>
        <w:tc>
          <w:tcPr>
            <w:tcW w:w="1494" w:type="dxa"/>
            <w:vMerge w:val="restart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Распределение по постам, %</w:t>
            </w:r>
          </w:p>
        </w:tc>
        <w:tc>
          <w:tcPr>
            <w:tcW w:w="1494" w:type="dxa"/>
            <w:vMerge w:val="restart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Распределение по участкам, %</w:t>
            </w:r>
          </w:p>
        </w:tc>
        <w:tc>
          <w:tcPr>
            <w:tcW w:w="2663" w:type="dxa"/>
            <w:gridSpan w:val="2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Объем работ, чел.-час.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  <w:vMerge w:val="continue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Merge w:val="continue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17" w:type="dxa"/>
            <w:vMerge w:val="continue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Merge w:val="continue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Merge w:val="continue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49" w:type="dxa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на рабочих постах</w:t>
            </w:r>
          </w:p>
        </w:tc>
        <w:tc>
          <w:tcPr>
            <w:tcW w:w="1814" w:type="dxa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на производственных участках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494" w:type="dxa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717" w:type="dxa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1494" w:type="dxa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1494" w:type="dxa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849" w:type="dxa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814" w:type="dxa"/>
          </w:tcPr>
          <w:p>
            <w:pPr>
              <w:ind w:left="-65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Диагностические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ТО в полном объеме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35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Смазочные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Регулировочные по установке узлов передних колес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Ремонт и регулировка тормозов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Электротехнические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ТО и ТР приборов системы питания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Аккумуляторные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90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Шиномонтажные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70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Ремонт узлов, систем и агрегатов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50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50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6" w:type="dxa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Итого:</w:t>
            </w:r>
          </w:p>
        </w:tc>
        <w:tc>
          <w:tcPr>
            <w:tcW w:w="1494" w:type="dxa"/>
            <w:vAlign w:val="center"/>
          </w:tcPr>
          <w:p>
            <w:pPr>
              <w:ind w:left="51" w:right="-8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fldChar w:fldCharType="begin"/>
            </w:r>
            <w:r>
              <w:rPr>
                <w:rFonts w:ascii="Tahoma" w:hAnsi="Tahoma" w:cs="Tahoma"/>
                <w:color w:val="000000"/>
              </w:rPr>
              <w:instrText xml:space="preserve"> =SUM(ABOVE) </w:instrText>
            </w:r>
            <w:r>
              <w:rPr>
                <w:rFonts w:ascii="Tahoma" w:hAnsi="Tahoma" w:cs="Tahoma"/>
                <w:color w:val="000000"/>
              </w:rPr>
              <w:fldChar w:fldCharType="separate"/>
            </w:r>
            <w:r>
              <w:rPr>
                <w:rFonts w:ascii="Tahoma" w:hAnsi="Tahoma" w:cs="Tahoma"/>
                <w:color w:val="000000"/>
              </w:rPr>
              <w:t>100</w:t>
            </w:r>
            <w:r>
              <w:rPr>
                <w:rFonts w:ascii="Tahoma" w:hAnsi="Tahoma" w:cs="Tahoma"/>
                <w:color w:val="000000"/>
              </w:rPr>
              <w:fldChar w:fldCharType="end"/>
            </w:r>
          </w:p>
        </w:tc>
        <w:tc>
          <w:tcPr>
            <w:tcW w:w="717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49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849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14" w:type="dxa"/>
            <w:vAlign w:val="center"/>
          </w:tcPr>
          <w:p>
            <w:pPr>
              <w:ind w:left="-65"/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>
      <w:pPr>
        <w:shd w:val="clear" w:color="auto" w:fill="FFFFFF"/>
        <w:ind w:left="-65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Годовой объем уборочно-моечных работ определяется исходя из числа заездов на станцию для выполнения данного вида работ в год и средней трудоемкости работ: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</w:t>
      </w:r>
      <w:r>
        <w:rPr>
          <w:rFonts w:ascii="Tahoma" w:hAnsi="Tahoma" w:cs="Tahoma"/>
          <w:color w:val="000000"/>
          <w:vertAlign w:val="subscript"/>
        </w:rPr>
        <w:t>УМ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t>N</w:t>
      </w:r>
      <w:r>
        <w:rPr>
          <w:rFonts w:ascii="Tahoma" w:hAnsi="Tahoma" w:cs="Tahoma"/>
          <w:color w:val="000000"/>
        </w:rPr>
        <w:t>∙</w:t>
      </w:r>
      <w:r>
        <w:rPr>
          <w:rFonts w:ascii="Tahoma" w:hAnsi="Tahoma" w:cs="Tahoma"/>
          <w:color w:val="000000"/>
          <w:lang w:val="en-US"/>
        </w:rPr>
        <w:t>d</w:t>
      </w:r>
      <w:r>
        <w:rPr>
          <w:rFonts w:ascii="Tahoma" w:hAnsi="Tahoma" w:cs="Tahoma"/>
          <w:color w:val="000000"/>
        </w:rPr>
        <w:t>∙</w:t>
      </w:r>
      <w:r>
        <w:rPr>
          <w:rFonts w:ascii="Tahoma" w:hAnsi="Tahoma" w:cs="Tahoma"/>
          <w:color w:val="000000"/>
          <w:lang w:val="en-US"/>
        </w:rPr>
        <w:t>t</w:t>
      </w:r>
      <w:r>
        <w:rPr>
          <w:rFonts w:ascii="Tahoma" w:hAnsi="Tahoma" w:cs="Tahoma"/>
          <w:color w:val="000000"/>
          <w:vertAlign w:val="subscript"/>
        </w:rPr>
        <w:t>УМ</w:t>
      </w:r>
      <w:r>
        <w:rPr>
          <w:rFonts w:ascii="Tahoma" w:hAnsi="Tahoma" w:cs="Tahoma"/>
          <w:color w:val="000000"/>
        </w:rPr>
        <w:t>, чел.-час.,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d</w:t>
      </w:r>
      <w:r>
        <w:rPr>
          <w:rFonts w:ascii="Tahoma" w:hAnsi="Tahoma" w:cs="Tahoma"/>
          <w:color w:val="000000"/>
        </w:rPr>
        <w:t xml:space="preserve"> – число заездов на станцию для выполнения УМР;</w:t>
      </w:r>
    </w:p>
    <w:p>
      <w:pPr>
        <w:shd w:val="clear" w:color="auto" w:fill="FFFFFF"/>
        <w:ind w:left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t</w:t>
      </w:r>
      <w:r>
        <w:rPr>
          <w:rFonts w:ascii="Tahoma" w:hAnsi="Tahoma" w:cs="Tahoma"/>
          <w:color w:val="000000"/>
          <w:vertAlign w:val="subscript"/>
        </w:rPr>
        <w:t>УМ</w:t>
      </w:r>
      <w:r>
        <w:rPr>
          <w:rFonts w:ascii="Tahoma" w:hAnsi="Tahoma" w:cs="Tahoma"/>
          <w:color w:val="000000"/>
        </w:rPr>
        <w:t xml:space="preserve"> – средняя трудоемкость уборочно-моечных работ на одну машину, принимают в среднем равной 0,5 чел.-час.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Число заездов на станцию для выполнения УМР: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d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t>N</w:t>
      </w:r>
      <w:r>
        <w:rPr>
          <w:rFonts w:ascii="Tahoma" w:hAnsi="Tahoma" w:cs="Tahoma"/>
          <w:color w:val="000000"/>
        </w:rPr>
        <w:t>∙</w:t>
      </w:r>
      <w:r>
        <w:rPr>
          <w:rFonts w:ascii="Tahoma" w:hAnsi="Tahoma" w:cs="Tahoma"/>
          <w:color w:val="000000"/>
          <w:lang w:val="en-US"/>
        </w:rPr>
        <w:t>Z</w:t>
      </w:r>
      <w:r>
        <w:rPr>
          <w:rFonts w:ascii="Tahoma" w:hAnsi="Tahoma" w:cs="Tahoma"/>
          <w:color w:val="000000"/>
        </w:rPr>
        <w:t>+</w:t>
      </w:r>
      <w:r>
        <w:rPr>
          <w:rFonts w:ascii="Tahoma" w:hAnsi="Tahoma" w:cs="Tahoma"/>
          <w:color w:val="000000"/>
          <w:lang w:val="en-US"/>
        </w:rPr>
        <w:t>i</w:t>
      </w:r>
      <w:r>
        <w:rPr>
          <w:rFonts w:ascii="Tahoma" w:hAnsi="Tahoma" w:cs="Tahoma"/>
          <w:color w:val="000000"/>
        </w:rPr>
        <w:t>,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i</w:t>
      </w:r>
      <w:r>
        <w:rPr>
          <w:rFonts w:ascii="Tahoma" w:hAnsi="Tahoma" w:cs="Tahoma"/>
          <w:color w:val="000000"/>
        </w:rPr>
        <w:t xml:space="preserve"> – число дополнительных заездов только для выполнения данного вида услуг. Величина </w:t>
      </w:r>
      <w:r>
        <w:rPr>
          <w:rFonts w:ascii="Tahoma" w:hAnsi="Tahoma" w:cs="Tahoma"/>
          <w:color w:val="000000"/>
          <w:lang w:val="en-US"/>
        </w:rPr>
        <w:t>i</w:t>
      </w:r>
      <w:r>
        <w:rPr>
          <w:rFonts w:ascii="Tahoma" w:hAnsi="Tahoma" w:cs="Tahoma"/>
          <w:color w:val="000000"/>
        </w:rPr>
        <w:t xml:space="preserve"> выбирается исходя из режима работы моечной установки.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Годовой объем вспомогательных работ составляет 20 – 30% от общего объема работ по ТО и ТР подвижного состава: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</w:t>
      </w:r>
      <w:r>
        <w:rPr>
          <w:rFonts w:ascii="Tahoma" w:hAnsi="Tahoma" w:cs="Tahoma"/>
          <w:color w:val="000000"/>
          <w:vertAlign w:val="subscript"/>
        </w:rPr>
        <w:t>ВСП</w:t>
      </w:r>
      <w:r>
        <w:rPr>
          <w:rFonts w:ascii="Tahoma" w:hAnsi="Tahoma" w:cs="Tahoma"/>
          <w:color w:val="000000"/>
        </w:rPr>
        <w:t>=0,25∙Т</w:t>
      </w:r>
      <w:r>
        <w:rPr>
          <w:rFonts w:ascii="Tahoma" w:hAnsi="Tahoma" w:cs="Tahoma"/>
          <w:color w:val="000000"/>
          <w:vertAlign w:val="subscript"/>
        </w:rPr>
        <w:t>Г</w:t>
      </w:r>
      <w:r>
        <w:rPr>
          <w:rFonts w:ascii="Tahoma" w:hAnsi="Tahoma" w:cs="Tahoma"/>
          <w:color w:val="000000"/>
        </w:rPr>
        <w:t>, чел.-час.</w:t>
      </w:r>
    </w:p>
    <w:p>
      <w:pPr>
        <w:shd w:val="clear" w:color="auto" w:fill="FFFFFF"/>
        <w:ind w:firstLine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Произвести распределение годового объема вспомогательных работ согласно таблицы 4.</w:t>
      </w:r>
    </w:p>
    <w:p>
      <w:pPr>
        <w:shd w:val="clear" w:color="auto" w:fill="FFFFFF"/>
        <w:ind w:firstLine="426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Таблица 4 – Распределение годового объема работ</w:t>
      </w:r>
    </w:p>
    <w:tbl>
      <w:tblPr>
        <w:tblStyle w:val="9"/>
        <w:tblW w:w="82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3"/>
        <w:gridCol w:w="1390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3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Вид работы</w:t>
            </w:r>
          </w:p>
        </w:tc>
        <w:tc>
          <w:tcPr>
            <w:tcW w:w="1390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Распределение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объема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работ, %</w:t>
            </w:r>
          </w:p>
        </w:tc>
        <w:tc>
          <w:tcPr>
            <w:tcW w:w="1218" w:type="dxa"/>
          </w:tcPr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Объем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работ,</w:t>
            </w:r>
          </w:p>
          <w:p>
            <w:pPr>
              <w:ind w:left="-113" w:right="-11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чел.-час.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3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Ремонт и обслуживание технологического оборудования</w:t>
            </w:r>
          </w:p>
        </w:tc>
        <w:tc>
          <w:tcPr>
            <w:tcW w:w="1390" w:type="dxa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1218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3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Ремонт и обслуживание инженерного оборудования, сетей и коммуникаций</w:t>
            </w:r>
          </w:p>
        </w:tc>
        <w:tc>
          <w:tcPr>
            <w:tcW w:w="1390" w:type="dxa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1218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3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Перегон автомобилей</w:t>
            </w:r>
          </w:p>
        </w:tc>
        <w:tc>
          <w:tcPr>
            <w:tcW w:w="1390" w:type="dxa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18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3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Приемка, хранение и выдача материальных ценностей</w:t>
            </w:r>
          </w:p>
        </w:tc>
        <w:tc>
          <w:tcPr>
            <w:tcW w:w="1390" w:type="dxa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1218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3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Уборка производственных помещений и территории</w:t>
            </w:r>
          </w:p>
        </w:tc>
        <w:tc>
          <w:tcPr>
            <w:tcW w:w="1390" w:type="dxa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1218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3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Облуживание компрессорного оборудования</w:t>
            </w:r>
          </w:p>
        </w:tc>
        <w:tc>
          <w:tcPr>
            <w:tcW w:w="1390" w:type="dxa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18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3" w:type="dxa"/>
          </w:tcPr>
          <w:p>
            <w:pPr>
              <w:ind w:left="-57" w:right="-57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Итого:</w:t>
            </w:r>
          </w:p>
        </w:tc>
        <w:tc>
          <w:tcPr>
            <w:tcW w:w="1390" w:type="dxa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100</w:t>
            </w:r>
          </w:p>
        </w:tc>
        <w:tc>
          <w:tcPr>
            <w:tcW w:w="1218" w:type="dxa"/>
          </w:tcPr>
          <w:p>
            <w:pPr>
              <w:ind w:left="-57" w:right="-57"/>
              <w:jc w:val="both"/>
              <w:rPr>
                <w:rFonts w:ascii="Tahoma" w:hAnsi="Tahoma" w:cs="Tahoma"/>
                <w:color w:val="000000"/>
              </w:rPr>
            </w:pPr>
          </w:p>
        </w:tc>
      </w:tr>
    </w:tbl>
    <w:p>
      <w:pPr>
        <w:shd w:val="clear" w:color="auto" w:fill="FFFFFF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Работа №3</w:t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Расчет численности производственных рабочих СТОЛА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К производственным относятся рабочие постов, зон и участков, непосредственно выполняющие работы по ТО и ТР подвижного состава.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Технологически необходимое число рабочих составляет: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Р</w:t>
      </w:r>
      <w:r>
        <w:rPr>
          <w:rFonts w:ascii="Tahoma" w:hAnsi="Tahoma" w:cs="Tahoma"/>
          <w:color w:val="000000"/>
          <w:vertAlign w:val="subscript"/>
        </w:rPr>
        <w:t>Т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(Т</w:instrText>
      </w:r>
      <w:r>
        <w:rPr>
          <w:rFonts w:ascii="Tahoma" w:hAnsi="Tahoma" w:cs="Tahoma"/>
          <w:color w:val="000000"/>
          <w:vertAlign w:val="subscript"/>
        </w:rPr>
        <w:instrText xml:space="preserve">Г</w:instrText>
      </w:r>
      <w:r>
        <w:rPr>
          <w:rFonts w:ascii="Tahoma" w:hAnsi="Tahoma" w:cs="Tahoma"/>
          <w:color w:val="000000"/>
        </w:rPr>
        <w:instrText xml:space="preserve">;Ф</w:instrText>
      </w:r>
      <w:r>
        <w:rPr>
          <w:rFonts w:ascii="Tahoma" w:hAnsi="Tahoma" w:cs="Tahoma"/>
          <w:color w:val="000000"/>
          <w:vertAlign w:val="subscript"/>
        </w:rPr>
        <w:instrText xml:space="preserve">Т</w:instrText>
      </w:r>
      <w:r>
        <w:rPr>
          <w:rFonts w:ascii="Tahoma" w:hAnsi="Tahoma" w:cs="Tahoma"/>
          <w:color w:val="000000"/>
        </w:rPr>
        <w:instrText xml:space="preserve">)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чел.,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>Ф</w:t>
      </w:r>
      <w:r>
        <w:rPr>
          <w:rFonts w:ascii="Tahoma" w:hAnsi="Tahoma" w:cs="Tahoma"/>
          <w:color w:val="000000"/>
          <w:vertAlign w:val="subscript"/>
        </w:rPr>
        <w:t>Т</w:t>
      </w:r>
      <w:r>
        <w:rPr>
          <w:rFonts w:ascii="Tahoma" w:hAnsi="Tahoma" w:cs="Tahoma"/>
          <w:color w:val="000000"/>
        </w:rPr>
        <w:t xml:space="preserve"> – годовой (номинальный) фонд времени технологически необходимого рабочего при односменной работе, час.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В практике проектирования Ф</w:t>
      </w:r>
      <w:r>
        <w:rPr>
          <w:rFonts w:ascii="Tahoma" w:hAnsi="Tahoma" w:cs="Tahoma"/>
          <w:color w:val="000000"/>
          <w:vertAlign w:val="subscript"/>
        </w:rPr>
        <w:t>Т</w:t>
      </w:r>
      <w:r>
        <w:rPr>
          <w:rFonts w:ascii="Tahoma" w:hAnsi="Tahoma" w:cs="Tahoma"/>
          <w:color w:val="000000"/>
        </w:rPr>
        <w:t xml:space="preserve"> обычно принимают равным 2070 час. для производства с нормальными условиями труда и 1830 час. для производства с вредными условиями труда.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Число штатных рабочих составляет: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Р</w:t>
      </w:r>
      <w:r>
        <w:rPr>
          <w:rFonts w:ascii="Tahoma" w:hAnsi="Tahoma" w:cs="Tahoma"/>
          <w:color w:val="000000"/>
          <w:vertAlign w:val="subscript"/>
        </w:rPr>
        <w:t>Ш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(Т</w:instrText>
      </w:r>
      <w:r>
        <w:rPr>
          <w:rFonts w:ascii="Tahoma" w:hAnsi="Tahoma" w:cs="Tahoma"/>
          <w:color w:val="000000"/>
          <w:vertAlign w:val="subscript"/>
        </w:rPr>
        <w:instrText xml:space="preserve">Г</w:instrText>
      </w:r>
      <w:r>
        <w:rPr>
          <w:rFonts w:ascii="Tahoma" w:hAnsi="Tahoma" w:cs="Tahoma"/>
          <w:color w:val="000000"/>
        </w:rPr>
        <w:instrText xml:space="preserve">;Ф</w:instrText>
      </w:r>
      <w:r>
        <w:rPr>
          <w:rFonts w:ascii="Tahoma" w:hAnsi="Tahoma" w:cs="Tahoma"/>
          <w:color w:val="000000"/>
          <w:vertAlign w:val="subscript"/>
        </w:rPr>
        <w:instrText xml:space="preserve">Ш</w:instrText>
      </w:r>
      <w:r>
        <w:rPr>
          <w:rFonts w:ascii="Tahoma" w:hAnsi="Tahoma" w:cs="Tahoma"/>
          <w:color w:val="000000"/>
        </w:rPr>
        <w:instrText xml:space="preserve">)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чел.,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>Ф</w:t>
      </w:r>
      <w:r>
        <w:rPr>
          <w:rFonts w:ascii="Tahoma" w:hAnsi="Tahoma" w:cs="Tahoma"/>
          <w:color w:val="000000"/>
          <w:vertAlign w:val="subscript"/>
        </w:rPr>
        <w:t>Ш</w:t>
      </w:r>
      <w:r>
        <w:rPr>
          <w:rFonts w:ascii="Tahoma" w:hAnsi="Tahoma" w:cs="Tahoma"/>
          <w:color w:val="000000"/>
        </w:rPr>
        <w:t xml:space="preserve"> – годовой (эффективный) фонд времени штатного производственного рабочего при односменной работе, час.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Согласно ОНТП годовой (эффективный) фонд времени штатного рабочего для маляров составляет 1610 час., а для всех других рабочих профессий в автосервисе – 1820 час.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Далее необходимо произвести распределение количества производственных рабочих по видам работ (таблица 5).</w:t>
      </w:r>
    </w:p>
    <w:p>
      <w:pPr>
        <w:shd w:val="clear" w:color="auto" w:fill="FFFFFF"/>
        <w:ind w:firstLine="426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Таблица 5 – Численность производственных рабочих</w:t>
      </w:r>
    </w:p>
    <w:tbl>
      <w:tblPr>
        <w:tblStyle w:val="9"/>
        <w:tblW w:w="8307" w:type="dxa"/>
        <w:jc w:val="center"/>
        <w:tblInd w:w="-17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7"/>
        <w:gridCol w:w="1396"/>
        <w:gridCol w:w="470"/>
        <w:gridCol w:w="484"/>
        <w:gridCol w:w="386"/>
        <w:gridCol w:w="350"/>
        <w:gridCol w:w="438"/>
        <w:gridCol w:w="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Merge w:val="restart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Наименование работ</w:t>
            </w:r>
          </w:p>
        </w:tc>
        <w:tc>
          <w:tcPr>
            <w:tcW w:w="1396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Объем по видам работ, чел.-час.</w:t>
            </w:r>
          </w:p>
        </w:tc>
        <w:tc>
          <w:tcPr>
            <w:tcW w:w="1690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</w:t>
            </w:r>
            <w:r>
              <w:rPr>
                <w:rFonts w:ascii="Tahoma" w:hAnsi="Tahoma" w:cs="Tahoma"/>
                <w:color w:val="000000"/>
                <w:vertAlign w:val="subscript"/>
              </w:rPr>
              <w:t>Т</w:t>
            </w:r>
            <w:r>
              <w:rPr>
                <w:rFonts w:ascii="Tahoma" w:hAnsi="Tahoma" w:cs="Tahoma"/>
                <w:color w:val="000000"/>
              </w:rPr>
              <w:t>, чел.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</w:t>
            </w:r>
            <w:r>
              <w:rPr>
                <w:rFonts w:ascii="Tahoma" w:hAnsi="Tahoma" w:cs="Tahoma"/>
                <w:color w:val="000000"/>
                <w:vertAlign w:val="subscript"/>
              </w:rPr>
              <w:t>Ш</w:t>
            </w:r>
            <w:r>
              <w:rPr>
                <w:rFonts w:ascii="Tahoma" w:hAnsi="Tahoma" w:cs="Tahoma"/>
                <w:color w:val="000000"/>
              </w:rPr>
              <w:t>, чел.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96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Merge w:val="restart"/>
            <w:vAlign w:val="center"/>
          </w:tcPr>
          <w:p>
            <w:pPr>
              <w:ind w:left="-105" w:right="-10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Расч.</w:t>
            </w:r>
          </w:p>
        </w:tc>
        <w:tc>
          <w:tcPr>
            <w:tcW w:w="484" w:type="dxa"/>
            <w:vMerge w:val="restart"/>
            <w:vAlign w:val="center"/>
          </w:tcPr>
          <w:p>
            <w:pPr>
              <w:ind w:left="-116" w:right="-10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Прин.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Смена</w:t>
            </w:r>
          </w:p>
        </w:tc>
        <w:tc>
          <w:tcPr>
            <w:tcW w:w="438" w:type="dxa"/>
            <w:vMerge w:val="restart"/>
            <w:vAlign w:val="center"/>
          </w:tcPr>
          <w:p>
            <w:pPr>
              <w:ind w:left="-97" w:right="-102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Расч.</w:t>
            </w:r>
          </w:p>
        </w:tc>
        <w:tc>
          <w:tcPr>
            <w:tcW w:w="466" w:type="dxa"/>
            <w:vMerge w:val="restart"/>
            <w:vAlign w:val="center"/>
          </w:tcPr>
          <w:p>
            <w:pPr>
              <w:ind w:left="-108" w:right="-114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Прин.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96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438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Диагностические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ТО в полном объеме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Смазочные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Регулировочные по установке узлов передних колес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Ремонт и регулировка тормозов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Электротехнические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ТО и ТР приборов системы питания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Аккумуляторные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Шиномонтажные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Ремонт узлов, систем и агрегатов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7" w:type="dxa"/>
            <w:vAlign w:val="center"/>
          </w:tcPr>
          <w:p>
            <w:pPr>
              <w:ind w:left="-65" w:right="-87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Итого:</w:t>
            </w:r>
          </w:p>
        </w:tc>
        <w:tc>
          <w:tcPr>
            <w:tcW w:w="139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84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8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0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8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6" w:type="dxa"/>
            <w:vAlign w:val="center"/>
          </w:tcPr>
          <w:p>
            <w:pPr>
              <w:ind w:left="-57" w:right="-57"/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>
      <w:pPr>
        <w:shd w:val="clear" w:color="auto" w:fill="FFFFFF"/>
        <w:rPr>
          <w:rFonts w:ascii="Tahoma" w:hAnsi="Tahoma" w:cs="Tahoma"/>
          <w:color w:val="000000"/>
        </w:rPr>
      </w:pPr>
    </w:p>
    <w:p>
      <w:pPr>
        <w:widowControl/>
        <w:autoSpaceDE/>
        <w:autoSpaceDN/>
        <w:adjustRightInd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br w:type="page"/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Работа №4</w:t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Расчет числа постов и автомобиле-мест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Число постов для выполнения работ по ТО и ТР определяется по формуле: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Х=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(Т</w:instrText>
      </w:r>
      <w:r>
        <w:rPr>
          <w:rFonts w:ascii="Tahoma" w:hAnsi="Tahoma" w:cs="Tahoma"/>
          <w:color w:val="000000"/>
          <w:vertAlign w:val="subscript"/>
        </w:rPr>
        <w:instrText xml:space="preserve">П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k</w:instrText>
      </w:r>
      <w:r>
        <w:rPr>
          <w:rFonts w:ascii="Tahoma" w:hAnsi="Tahoma" w:cs="Tahoma"/>
          <w:color w:val="000000"/>
          <w:vertAlign w:val="subscript"/>
        </w:rPr>
        <w:instrText xml:space="preserve">НЕР</w:instrText>
      </w:r>
      <w:r>
        <w:rPr>
          <w:rFonts w:ascii="Tahoma" w:hAnsi="Tahoma" w:cs="Tahoma"/>
          <w:color w:val="000000"/>
        </w:rPr>
        <w:instrText xml:space="preserve">;Ф</w:instrText>
      </w:r>
      <w:r>
        <w:rPr>
          <w:rFonts w:ascii="Tahoma" w:hAnsi="Tahoma" w:cs="Tahoma"/>
          <w:color w:val="000000"/>
          <w:vertAlign w:val="subscript"/>
        </w:rPr>
        <w:instrText xml:space="preserve">П</w:instrText>
      </w:r>
      <w:r>
        <w:rPr>
          <w:rFonts w:ascii="Tahoma" w:hAnsi="Tahoma" w:cs="Tahoma"/>
          <w:color w:val="000000"/>
        </w:rPr>
        <w:instrText xml:space="preserve">∙Р</w:instrText>
      </w:r>
      <w:r>
        <w:rPr>
          <w:rFonts w:ascii="Tahoma" w:hAnsi="Tahoma" w:cs="Tahoma"/>
          <w:color w:val="000000"/>
          <w:vertAlign w:val="subscript"/>
        </w:rPr>
        <w:instrText xml:space="preserve">СР</w:instrText>
      </w:r>
      <w:r>
        <w:rPr>
          <w:rFonts w:ascii="Tahoma" w:hAnsi="Tahoma" w:cs="Tahoma"/>
          <w:color w:val="000000"/>
        </w:rPr>
        <w:instrText xml:space="preserve">)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постов,</w:t>
      </w:r>
    </w:p>
    <w:p>
      <w:pPr>
        <w:shd w:val="clear" w:color="auto" w:fill="FFFFFF"/>
        <w:ind w:left="426" w:hanging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>Т</w:t>
      </w:r>
      <w:r>
        <w:rPr>
          <w:rFonts w:ascii="Tahoma" w:hAnsi="Tahoma" w:cs="Tahoma"/>
          <w:color w:val="000000"/>
          <w:vertAlign w:val="subscript"/>
        </w:rPr>
        <w:t>П</w:t>
      </w:r>
      <w:r>
        <w:rPr>
          <w:rFonts w:ascii="Tahoma" w:hAnsi="Tahoma" w:cs="Tahoma"/>
          <w:color w:val="000000"/>
        </w:rPr>
        <w:t xml:space="preserve"> – годовой объем постовых работ (таблица 3), чел.-час.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Общее число вспомогательных постов на один рабочий пост составляет 0,25 – 0,5, в расчетах принимаем 0,35. Отсюда число вспомогательных постов: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Х</w:t>
      </w:r>
      <w:r>
        <w:rPr>
          <w:rFonts w:ascii="Tahoma" w:hAnsi="Tahoma" w:cs="Tahoma"/>
          <w:color w:val="000000"/>
          <w:vertAlign w:val="subscript"/>
        </w:rPr>
        <w:t>ВСП</w:t>
      </w:r>
      <w:r>
        <w:rPr>
          <w:rFonts w:ascii="Tahoma" w:hAnsi="Tahoma" w:cs="Tahoma"/>
          <w:color w:val="000000"/>
        </w:rPr>
        <w:t>=0,35∙Х, постов.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Число постов на участке приемки и выдачи: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Х</w:t>
      </w:r>
      <w:r>
        <w:rPr>
          <w:rFonts w:ascii="Tahoma" w:hAnsi="Tahoma" w:cs="Tahoma"/>
          <w:color w:val="000000"/>
          <w:vertAlign w:val="subscript"/>
        </w:rPr>
        <w:t>ПР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</w:instrText>
      </w:r>
      <w:r>
        <w:rPr>
          <w:rFonts w:ascii="Tahoma" w:hAnsi="Tahoma" w:cs="Tahoma"/>
          <w:color w:val="000000"/>
          <w:lang w:val="en-US"/>
        </w:rPr>
        <w:instrText xml:space="preserve">N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Z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k</w:instrText>
      </w:r>
      <w:r>
        <w:rPr>
          <w:rFonts w:ascii="Tahoma" w:hAnsi="Tahoma" w:cs="Tahoma"/>
          <w:color w:val="000000"/>
          <w:vertAlign w:val="subscript"/>
        </w:rPr>
        <w:instrText xml:space="preserve">НЕР</w:instrText>
      </w:r>
      <w:r>
        <w:rPr>
          <w:rFonts w:ascii="Tahoma" w:hAnsi="Tahoma" w:cs="Tahoma"/>
          <w:color w:val="000000"/>
        </w:rPr>
        <w:instrText xml:space="preserve">;Д</w:instrText>
      </w:r>
      <w:r>
        <w:rPr>
          <w:rFonts w:ascii="Tahoma" w:hAnsi="Tahoma" w:cs="Tahoma"/>
          <w:color w:val="000000"/>
          <w:vertAlign w:val="subscript"/>
        </w:rPr>
        <w:instrText xml:space="preserve">ПР</w:instrText>
      </w:r>
      <w:r>
        <w:rPr>
          <w:rFonts w:ascii="Tahoma" w:hAnsi="Tahoma" w:cs="Tahoma"/>
          <w:color w:val="000000"/>
        </w:rPr>
        <w:instrText xml:space="preserve">∙Т</w:instrText>
      </w:r>
      <w:r>
        <w:rPr>
          <w:rFonts w:ascii="Tahoma" w:hAnsi="Tahoma" w:cs="Tahoma"/>
          <w:color w:val="000000"/>
          <w:vertAlign w:val="subscript"/>
        </w:rPr>
        <w:instrText xml:space="preserve">ПиВ</w:instrText>
      </w:r>
      <w:r>
        <w:rPr>
          <w:rFonts w:ascii="Tahoma" w:hAnsi="Tahoma" w:cs="Tahoma"/>
          <w:color w:val="000000"/>
        </w:rPr>
        <w:instrText xml:space="preserve">∙А</w:instrText>
      </w:r>
      <w:r>
        <w:rPr>
          <w:rFonts w:ascii="Tahoma" w:hAnsi="Tahoma" w:cs="Tahoma"/>
          <w:color w:val="000000"/>
          <w:vertAlign w:val="subscript"/>
        </w:rPr>
        <w:instrText xml:space="preserve">ПР</w:instrText>
      </w:r>
      <w:r>
        <w:rPr>
          <w:rFonts w:ascii="Tahoma" w:hAnsi="Tahoma" w:cs="Tahoma"/>
          <w:color w:val="000000"/>
        </w:rPr>
        <w:instrText xml:space="preserve">)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постов,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>Д</w:t>
      </w:r>
      <w:r>
        <w:rPr>
          <w:rFonts w:ascii="Tahoma" w:hAnsi="Tahoma" w:cs="Tahoma"/>
          <w:color w:val="000000"/>
          <w:vertAlign w:val="subscript"/>
        </w:rPr>
        <w:t>ПР</w:t>
      </w:r>
      <w:r>
        <w:rPr>
          <w:rFonts w:ascii="Tahoma" w:hAnsi="Tahoma" w:cs="Tahoma"/>
          <w:color w:val="000000"/>
        </w:rPr>
        <w:t xml:space="preserve"> – число дней работы в году участка приемки и выдачи, Д</w:t>
      </w:r>
      <w:r>
        <w:rPr>
          <w:rFonts w:ascii="Tahoma" w:hAnsi="Tahoma" w:cs="Tahoma"/>
          <w:color w:val="000000"/>
          <w:vertAlign w:val="subscript"/>
        </w:rPr>
        <w:t>ПР</w:t>
      </w:r>
      <w:r>
        <w:rPr>
          <w:rFonts w:ascii="Tahoma" w:hAnsi="Tahoma" w:cs="Tahoma"/>
          <w:color w:val="000000"/>
        </w:rPr>
        <w:t>=Д</w:t>
      </w:r>
      <w:r>
        <w:rPr>
          <w:rFonts w:ascii="Tahoma" w:hAnsi="Tahoma" w:cs="Tahoma"/>
          <w:color w:val="000000"/>
          <w:vertAlign w:val="subscript"/>
        </w:rPr>
        <w:t>РГ</w:t>
      </w:r>
      <w:r>
        <w:rPr>
          <w:rFonts w:ascii="Tahoma" w:hAnsi="Tahoma" w:cs="Tahoma"/>
          <w:color w:val="000000"/>
        </w:rPr>
        <w:t>;</w:t>
      </w:r>
    </w:p>
    <w:p>
      <w:pPr>
        <w:shd w:val="clear" w:color="auto" w:fill="FFFFFF"/>
        <w:ind w:left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</w:t>
      </w:r>
      <w:r>
        <w:rPr>
          <w:rFonts w:ascii="Tahoma" w:hAnsi="Tahoma" w:cs="Tahoma"/>
          <w:color w:val="000000"/>
          <w:vertAlign w:val="subscript"/>
        </w:rPr>
        <w:t>ПиВ</w:t>
      </w:r>
      <w:r>
        <w:rPr>
          <w:rFonts w:ascii="Tahoma" w:hAnsi="Tahoma" w:cs="Tahoma"/>
          <w:color w:val="000000"/>
        </w:rPr>
        <w:t xml:space="preserve"> – продолжительности работы участка приемки и выдачи в сутки, Т</w:t>
      </w:r>
      <w:r>
        <w:rPr>
          <w:rFonts w:ascii="Tahoma" w:hAnsi="Tahoma" w:cs="Tahoma"/>
          <w:color w:val="000000"/>
          <w:vertAlign w:val="subscript"/>
        </w:rPr>
        <w:t>ПиВ</w:t>
      </w:r>
      <w:r>
        <w:rPr>
          <w:rFonts w:ascii="Tahoma" w:hAnsi="Tahoma" w:cs="Tahoma"/>
          <w:color w:val="000000"/>
        </w:rPr>
        <w:t>=6 часов;</w:t>
      </w:r>
    </w:p>
    <w:p>
      <w:pPr>
        <w:shd w:val="clear" w:color="auto" w:fill="FFFFFF"/>
        <w:ind w:left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А</w:t>
      </w:r>
      <w:r>
        <w:rPr>
          <w:rFonts w:ascii="Tahoma" w:hAnsi="Tahoma" w:cs="Tahoma"/>
          <w:color w:val="000000"/>
          <w:vertAlign w:val="subscript"/>
        </w:rPr>
        <w:t>ПР</w:t>
      </w:r>
      <w:r>
        <w:rPr>
          <w:rFonts w:ascii="Tahoma" w:hAnsi="Tahoma" w:cs="Tahoma"/>
          <w:color w:val="000000"/>
        </w:rPr>
        <w:t xml:space="preserve"> – пропускная способность поста, А</w:t>
      </w:r>
      <w:r>
        <w:rPr>
          <w:rFonts w:ascii="Tahoma" w:hAnsi="Tahoma" w:cs="Tahoma"/>
          <w:color w:val="000000"/>
          <w:vertAlign w:val="subscript"/>
        </w:rPr>
        <w:t>ПР</w:t>
      </w:r>
      <w:r>
        <w:rPr>
          <w:rFonts w:ascii="Tahoma" w:hAnsi="Tahoma" w:cs="Tahoma"/>
          <w:color w:val="000000"/>
        </w:rPr>
        <w:t>=2 автомобиля/час.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Общее число автомобиле-мест ожидания ТО и ТР на производственных участках СТОЛА составляет 0,5 на один пост, т.е.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Х</w:t>
      </w:r>
      <w:r>
        <w:rPr>
          <w:rFonts w:ascii="Tahoma" w:hAnsi="Tahoma" w:cs="Tahoma"/>
          <w:color w:val="000000"/>
          <w:vertAlign w:val="subscript"/>
        </w:rPr>
        <w:t>ОЖ</w:t>
      </w:r>
      <w:r>
        <w:rPr>
          <w:rFonts w:ascii="Tahoma" w:hAnsi="Tahoma" w:cs="Tahoma"/>
          <w:color w:val="000000"/>
        </w:rPr>
        <w:t>=0,5∙Х, постов.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Для хранения готовых автомобилей число автомобиле-мест составляет: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Х</w:t>
      </w:r>
      <w:r>
        <w:rPr>
          <w:rFonts w:ascii="Tahoma" w:hAnsi="Tahoma" w:cs="Tahoma"/>
          <w:color w:val="000000"/>
          <w:vertAlign w:val="subscript"/>
        </w:rPr>
        <w:t>Г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</w:instrText>
      </w:r>
      <w:r>
        <w:rPr>
          <w:rFonts w:ascii="Tahoma" w:hAnsi="Tahoma" w:cs="Tahoma"/>
          <w:color w:val="000000"/>
          <w:lang w:val="en-US"/>
        </w:rPr>
        <w:instrText xml:space="preserve">N</w:instrText>
      </w:r>
      <w:r>
        <w:rPr>
          <w:rFonts w:ascii="Tahoma" w:hAnsi="Tahoma" w:cs="Tahoma"/>
          <w:color w:val="000000"/>
          <w:vertAlign w:val="subscript"/>
        </w:rPr>
        <w:instrText xml:space="preserve">С</w:instrText>
      </w:r>
      <w:r>
        <w:rPr>
          <w:rFonts w:ascii="Tahoma" w:hAnsi="Tahoma" w:cs="Tahoma"/>
          <w:color w:val="000000"/>
        </w:rPr>
        <w:instrText xml:space="preserve">∙Т</w:instrText>
      </w:r>
      <w:r>
        <w:rPr>
          <w:rFonts w:ascii="Tahoma" w:hAnsi="Tahoma" w:cs="Tahoma"/>
          <w:color w:val="000000"/>
          <w:vertAlign w:val="subscript"/>
        </w:rPr>
        <w:instrText xml:space="preserve">ПР</w:instrText>
      </w:r>
      <w:r>
        <w:rPr>
          <w:rFonts w:ascii="Tahoma" w:hAnsi="Tahoma" w:cs="Tahoma"/>
          <w:color w:val="000000"/>
        </w:rPr>
        <w:instrText xml:space="preserve">;Т</w:instrText>
      </w:r>
      <w:r>
        <w:rPr>
          <w:rFonts w:ascii="Tahoma" w:hAnsi="Tahoma" w:cs="Tahoma"/>
          <w:color w:val="000000"/>
          <w:vertAlign w:val="subscript"/>
        </w:rPr>
        <w:instrText xml:space="preserve">ПиВ</w:instrText>
      </w:r>
      <w:r>
        <w:rPr>
          <w:rFonts w:ascii="Tahoma" w:hAnsi="Tahoma" w:cs="Tahoma"/>
          <w:color w:val="000000"/>
        </w:rPr>
        <w:instrText xml:space="preserve">)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постов,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N</w:t>
      </w:r>
      <w:r>
        <w:rPr>
          <w:rFonts w:ascii="Tahoma" w:hAnsi="Tahoma" w:cs="Tahoma"/>
          <w:color w:val="000000"/>
          <w:vertAlign w:val="subscript"/>
        </w:rPr>
        <w:t>С</w:t>
      </w:r>
      <w:r>
        <w:rPr>
          <w:rFonts w:ascii="Tahoma" w:hAnsi="Tahoma" w:cs="Tahoma"/>
          <w:color w:val="000000"/>
        </w:rPr>
        <w:t xml:space="preserve"> – количество автомобилей, обслуживаемых в сутки;</w:t>
      </w:r>
    </w:p>
    <w:p>
      <w:pPr>
        <w:shd w:val="clear" w:color="auto" w:fill="FFFFFF"/>
        <w:ind w:left="42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</w:t>
      </w:r>
      <w:r>
        <w:rPr>
          <w:rFonts w:ascii="Tahoma" w:hAnsi="Tahoma" w:cs="Tahoma"/>
          <w:color w:val="000000"/>
          <w:vertAlign w:val="subscript"/>
        </w:rPr>
        <w:t>ПР</w:t>
      </w:r>
      <w:r>
        <w:rPr>
          <w:rFonts w:ascii="Tahoma" w:hAnsi="Tahoma" w:cs="Tahoma"/>
          <w:color w:val="000000"/>
        </w:rPr>
        <w:t xml:space="preserve"> – время пребывания автомобиля на СТОЛА после его обслуживания до выдачи владельцу, Т</w:t>
      </w:r>
      <w:r>
        <w:rPr>
          <w:rFonts w:ascii="Tahoma" w:hAnsi="Tahoma" w:cs="Tahoma"/>
          <w:color w:val="000000"/>
          <w:vertAlign w:val="subscript"/>
        </w:rPr>
        <w:t>ПР</w:t>
      </w:r>
      <w:r>
        <w:rPr>
          <w:rFonts w:ascii="Tahoma" w:hAnsi="Tahoma" w:cs="Tahoma"/>
          <w:color w:val="000000"/>
        </w:rPr>
        <w:t>=4 часа.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Количество автомобилей, обслуживаемых на СТОЛА в сутки: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N</w:t>
      </w:r>
      <w:r>
        <w:rPr>
          <w:rFonts w:ascii="Tahoma" w:hAnsi="Tahoma" w:cs="Tahoma"/>
          <w:color w:val="000000"/>
          <w:vertAlign w:val="subscript"/>
        </w:rPr>
        <w:t>С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</w:instrText>
      </w:r>
      <w:r>
        <w:rPr>
          <w:rFonts w:ascii="Tahoma" w:hAnsi="Tahoma" w:cs="Tahoma"/>
          <w:color w:val="000000"/>
          <w:lang w:val="en-US"/>
        </w:rPr>
        <w:instrText xml:space="preserve">N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Z</w:instrText>
      </w:r>
      <w:r>
        <w:rPr>
          <w:rFonts w:ascii="Tahoma" w:hAnsi="Tahoma" w:cs="Tahoma"/>
          <w:color w:val="000000"/>
        </w:rPr>
        <w:instrText xml:space="preserve">;Д</w:instrText>
      </w:r>
      <w:r>
        <w:rPr>
          <w:rFonts w:ascii="Tahoma" w:hAnsi="Tahoma" w:cs="Tahoma"/>
          <w:color w:val="000000"/>
          <w:vertAlign w:val="subscript"/>
        </w:rPr>
        <w:instrText xml:space="preserve">РГ</w:instrText>
      </w:r>
      <w:r>
        <w:rPr>
          <w:rFonts w:ascii="Tahoma" w:hAnsi="Tahoma" w:cs="Tahoma"/>
          <w:color w:val="000000"/>
        </w:rPr>
        <w:instrText xml:space="preserve">)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шт.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Число автомобиле-мест на открытой стоянке магазина: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Х</w:t>
      </w:r>
      <w:r>
        <w:rPr>
          <w:rFonts w:ascii="Tahoma" w:hAnsi="Tahoma" w:cs="Tahoma"/>
          <w:color w:val="000000"/>
          <w:vertAlign w:val="subscript"/>
        </w:rPr>
        <w:t>0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</w:instrText>
      </w:r>
      <w:r>
        <w:rPr>
          <w:rFonts w:ascii="Tahoma" w:hAnsi="Tahoma" w:cs="Tahoma"/>
          <w:color w:val="000000"/>
          <w:lang w:val="en-US"/>
        </w:rPr>
        <w:instrText xml:space="preserve">N</w:instrText>
      </w:r>
      <w:r>
        <w:rPr>
          <w:rFonts w:ascii="Tahoma" w:hAnsi="Tahoma" w:cs="Tahoma"/>
          <w:color w:val="000000"/>
          <w:vertAlign w:val="subscript"/>
        </w:rPr>
        <w:instrText xml:space="preserve">П</w:instrText>
      </w:r>
      <w:r>
        <w:rPr>
          <w:rFonts w:ascii="Tahoma" w:hAnsi="Tahoma" w:cs="Tahoma"/>
          <w:color w:val="000000"/>
        </w:rPr>
        <w:instrText xml:space="preserve">∙Д</w:instrText>
      </w:r>
      <w:r>
        <w:rPr>
          <w:rFonts w:ascii="Tahoma" w:hAnsi="Tahoma" w:cs="Tahoma"/>
          <w:color w:val="000000"/>
          <w:vertAlign w:val="subscript"/>
        </w:rPr>
        <w:instrText xml:space="preserve">З</w:instrText>
      </w:r>
      <w:r>
        <w:rPr>
          <w:rFonts w:ascii="Tahoma" w:hAnsi="Tahoma" w:cs="Tahoma"/>
          <w:color w:val="000000"/>
        </w:rPr>
        <w:instrText xml:space="preserve">;Д</w:instrText>
      </w:r>
      <w:r>
        <w:rPr>
          <w:rFonts w:ascii="Tahoma" w:hAnsi="Tahoma" w:cs="Tahoma"/>
          <w:color w:val="000000"/>
          <w:vertAlign w:val="subscript"/>
        </w:rPr>
        <w:instrText xml:space="preserve">РМ</w:instrText>
      </w:r>
      <w:r>
        <w:rPr>
          <w:rFonts w:ascii="Tahoma" w:hAnsi="Tahoma" w:cs="Tahoma"/>
          <w:color w:val="000000"/>
        </w:rPr>
        <w:instrText xml:space="preserve">)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постов,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N</w:t>
      </w:r>
      <w:r>
        <w:rPr>
          <w:rFonts w:ascii="Tahoma" w:hAnsi="Tahoma" w:cs="Tahoma"/>
          <w:color w:val="000000"/>
          <w:vertAlign w:val="subscript"/>
        </w:rPr>
        <w:t>П</w:t>
      </w:r>
      <w:r>
        <w:rPr>
          <w:rFonts w:ascii="Tahoma" w:hAnsi="Tahoma" w:cs="Tahoma"/>
          <w:color w:val="000000"/>
        </w:rPr>
        <w:t xml:space="preserve"> – количество продаваемых автомобилей в год;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</w:t>
      </w:r>
      <w:r>
        <w:rPr>
          <w:rFonts w:ascii="Tahoma" w:hAnsi="Tahoma" w:cs="Tahoma"/>
          <w:color w:val="000000"/>
          <w:vertAlign w:val="subscript"/>
        </w:rPr>
        <w:t>З</w:t>
      </w:r>
      <w:r>
        <w:rPr>
          <w:rFonts w:ascii="Tahoma" w:hAnsi="Tahoma" w:cs="Tahoma"/>
          <w:color w:val="000000"/>
        </w:rPr>
        <w:t xml:space="preserve"> – число дней запаса, Д</w:t>
      </w:r>
      <w:r>
        <w:rPr>
          <w:rFonts w:ascii="Tahoma" w:hAnsi="Tahoma" w:cs="Tahoma"/>
          <w:color w:val="000000"/>
          <w:vertAlign w:val="subscript"/>
        </w:rPr>
        <w:t>З</w:t>
      </w:r>
      <w:r>
        <w:rPr>
          <w:rFonts w:ascii="Tahoma" w:hAnsi="Tahoma" w:cs="Tahoma"/>
          <w:color w:val="000000"/>
        </w:rPr>
        <w:t>=20 дней;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</w:t>
      </w:r>
      <w:r>
        <w:rPr>
          <w:rFonts w:ascii="Tahoma" w:hAnsi="Tahoma" w:cs="Tahoma"/>
          <w:color w:val="000000"/>
          <w:vertAlign w:val="subscript"/>
        </w:rPr>
        <w:t>РМ</w:t>
      </w:r>
      <w:r>
        <w:rPr>
          <w:rFonts w:ascii="Tahoma" w:hAnsi="Tahoma" w:cs="Tahoma"/>
          <w:color w:val="000000"/>
          <w:vertAlign w:val="subscript"/>
        </w:rPr>
        <w:softHyphen/>
      </w:r>
      <w:r>
        <w:rPr>
          <w:rFonts w:ascii="Tahoma" w:hAnsi="Tahoma" w:cs="Tahoma"/>
          <w:color w:val="000000"/>
        </w:rPr>
        <w:t xml:space="preserve"> – число дней работы магазина в году, Д</w:t>
      </w:r>
      <w:r>
        <w:rPr>
          <w:rFonts w:ascii="Tahoma" w:hAnsi="Tahoma" w:cs="Tahoma"/>
          <w:color w:val="000000"/>
          <w:vertAlign w:val="subscript"/>
        </w:rPr>
        <w:t>РМ</w:t>
      </w:r>
      <w:r>
        <w:rPr>
          <w:rFonts w:ascii="Tahoma" w:hAnsi="Tahoma" w:cs="Tahoma"/>
          <w:color w:val="000000"/>
        </w:rPr>
        <w:t>=Д</w:t>
      </w:r>
      <w:r>
        <w:rPr>
          <w:rFonts w:ascii="Tahoma" w:hAnsi="Tahoma" w:cs="Tahoma"/>
          <w:color w:val="000000"/>
          <w:vertAlign w:val="subscript"/>
        </w:rPr>
        <w:t>РГ</w:t>
      </w:r>
      <w:r>
        <w:rPr>
          <w:rFonts w:ascii="Tahoma" w:hAnsi="Tahoma" w:cs="Tahoma"/>
          <w:color w:val="000000"/>
        </w:rPr>
        <w:t>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Открытые стоянки для автомобилей персонала СТО и клиентов определяются из расчета 7-10 автомобиле-мест на 10 рабочих постов.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Результаты расчетов заносятся в таблицу 6.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Таблица 6 – Результаты расчета количества постов и автомобиле-мест</w:t>
      </w:r>
    </w:p>
    <w:tbl>
      <w:tblPr>
        <w:tblStyle w:val="9"/>
        <w:tblW w:w="74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1158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vMerge w:val="restart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Посты и автомобиле-места</w:t>
            </w:r>
          </w:p>
        </w:tc>
        <w:tc>
          <w:tcPr>
            <w:tcW w:w="2258" w:type="dxa"/>
            <w:gridSpan w:val="2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Значение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vMerge w:val="continue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58" w:type="dxa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Расчетное</w:t>
            </w:r>
          </w:p>
        </w:tc>
        <w:tc>
          <w:tcPr>
            <w:tcW w:w="1100" w:type="dxa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Принятое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Посты для выполнения ТО и ТР</w:t>
            </w:r>
          </w:p>
        </w:tc>
        <w:tc>
          <w:tcPr>
            <w:tcW w:w="1158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0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Вспомогательные посты</w:t>
            </w:r>
          </w:p>
        </w:tc>
        <w:tc>
          <w:tcPr>
            <w:tcW w:w="1158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0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Посты участка приемки и выдачи</w:t>
            </w:r>
          </w:p>
        </w:tc>
        <w:tc>
          <w:tcPr>
            <w:tcW w:w="1158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0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Автомобиле-места ожидания ТО и ТР</w:t>
            </w:r>
          </w:p>
        </w:tc>
        <w:tc>
          <w:tcPr>
            <w:tcW w:w="1158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0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Автомобиле-места хранения готовых автомобилей</w:t>
            </w:r>
          </w:p>
        </w:tc>
        <w:tc>
          <w:tcPr>
            <w:tcW w:w="1158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0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Автомобиле-места на открытой стоянке магазина</w:t>
            </w:r>
          </w:p>
        </w:tc>
        <w:tc>
          <w:tcPr>
            <w:tcW w:w="1158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0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Автомобиле-места для персонала и клиентов</w:t>
            </w:r>
          </w:p>
        </w:tc>
        <w:tc>
          <w:tcPr>
            <w:tcW w:w="1158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00" w:type="dxa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</w:tbl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Работа №5</w:t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Расчет площадей  производственных помещений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Площадь зоны ТО и ТР составляет: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F</w:t>
      </w:r>
      <w:r>
        <w:rPr>
          <w:rFonts w:ascii="Tahoma" w:hAnsi="Tahoma" w:cs="Tahoma"/>
          <w:color w:val="000000"/>
          <w:vertAlign w:val="subscript"/>
        </w:rPr>
        <w:t>З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t>f</w:t>
      </w:r>
      <w:r>
        <w:rPr>
          <w:rFonts w:ascii="Tahoma" w:hAnsi="Tahoma" w:cs="Tahoma"/>
          <w:color w:val="000000"/>
          <w:vertAlign w:val="subscript"/>
        </w:rPr>
        <w:t>А</w:t>
      </w:r>
      <w:r>
        <w:rPr>
          <w:rFonts w:ascii="Tahoma" w:hAnsi="Tahoma" w:cs="Tahoma"/>
          <w:color w:val="000000"/>
        </w:rPr>
        <w:t>∙Х∙</w:t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П</w:t>
      </w:r>
      <w:r>
        <w:rPr>
          <w:rFonts w:ascii="Tahoma" w:hAnsi="Tahoma" w:cs="Tahoma"/>
          <w:color w:val="000000"/>
        </w:rPr>
        <w:t>,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,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f</w:t>
      </w:r>
      <w:r>
        <w:rPr>
          <w:rFonts w:ascii="Tahoma" w:hAnsi="Tahoma" w:cs="Tahoma"/>
          <w:color w:val="000000"/>
          <w:vertAlign w:val="subscript"/>
        </w:rPr>
        <w:t>А</w:t>
      </w:r>
      <w:r>
        <w:rPr>
          <w:rFonts w:ascii="Tahoma" w:hAnsi="Tahoma" w:cs="Tahoma"/>
          <w:color w:val="000000"/>
        </w:rPr>
        <w:t xml:space="preserve"> – площадь, занимаемая автомобилем в плане;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П</w:t>
      </w:r>
      <w:r>
        <w:rPr>
          <w:rFonts w:ascii="Tahoma" w:hAnsi="Tahoma" w:cs="Tahoma"/>
          <w:color w:val="000000"/>
        </w:rPr>
        <w:t xml:space="preserve"> – коэффициент плотности расстановки постов, </w:t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П</w:t>
      </w:r>
      <w:r>
        <w:rPr>
          <w:rFonts w:ascii="Tahoma" w:hAnsi="Tahoma" w:cs="Tahoma"/>
          <w:color w:val="000000"/>
        </w:rPr>
        <w:t>=6;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</w:t>
      </w:r>
      <w:r>
        <w:rPr>
          <w:rFonts w:ascii="Tahoma" w:hAnsi="Tahoma" w:cs="Tahoma"/>
          <w:color w:val="000000"/>
          <w:vertAlign w:val="subscript"/>
        </w:rPr>
        <w:t>РМ</w:t>
      </w:r>
      <w:r>
        <w:rPr>
          <w:rFonts w:ascii="Tahoma" w:hAnsi="Tahoma" w:cs="Tahoma"/>
          <w:color w:val="000000"/>
          <w:vertAlign w:val="subscript"/>
        </w:rPr>
        <w:softHyphen/>
      </w:r>
      <w:r>
        <w:rPr>
          <w:rFonts w:ascii="Tahoma" w:hAnsi="Tahoma" w:cs="Tahoma"/>
          <w:color w:val="000000"/>
        </w:rPr>
        <w:t xml:space="preserve"> – число дней работы магазина в году, Д</w:t>
      </w:r>
      <w:r>
        <w:rPr>
          <w:rFonts w:ascii="Tahoma" w:hAnsi="Tahoma" w:cs="Tahoma"/>
          <w:color w:val="000000"/>
          <w:vertAlign w:val="subscript"/>
        </w:rPr>
        <w:t>РМ</w:t>
      </w:r>
      <w:r>
        <w:rPr>
          <w:rFonts w:ascii="Tahoma" w:hAnsi="Tahoma" w:cs="Tahoma"/>
          <w:color w:val="000000"/>
        </w:rPr>
        <w:t>=Д</w:t>
      </w:r>
      <w:r>
        <w:rPr>
          <w:rFonts w:ascii="Tahoma" w:hAnsi="Tahoma" w:cs="Tahoma"/>
          <w:color w:val="000000"/>
          <w:vertAlign w:val="subscript"/>
        </w:rPr>
        <w:t>РГ</w:t>
      </w:r>
      <w:r>
        <w:rPr>
          <w:rFonts w:ascii="Tahoma" w:hAnsi="Tahoma" w:cs="Tahoma"/>
          <w:color w:val="000000"/>
        </w:rPr>
        <w:t>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Расчет площадей производственных участков производится по формуле: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F</w:t>
      </w:r>
      <w:r>
        <w:rPr>
          <w:rFonts w:ascii="Tahoma" w:hAnsi="Tahoma" w:cs="Tahoma"/>
          <w:color w:val="000000"/>
          <w:vertAlign w:val="subscript"/>
        </w:rPr>
        <w:t>У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t>f</w:t>
      </w:r>
      <w:r>
        <w:rPr>
          <w:rFonts w:ascii="Tahoma" w:hAnsi="Tahoma" w:cs="Tahoma"/>
          <w:color w:val="000000"/>
          <w:vertAlign w:val="subscript"/>
        </w:rPr>
        <w:t>ОБ</w:t>
      </w:r>
      <w:r>
        <w:rPr>
          <w:rFonts w:ascii="Tahoma" w:hAnsi="Tahoma" w:cs="Tahoma"/>
          <w:color w:val="000000"/>
        </w:rPr>
        <w:t>∙</w:t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ПУ</w:t>
      </w:r>
      <w:r>
        <w:rPr>
          <w:rFonts w:ascii="Tahoma" w:hAnsi="Tahoma" w:cs="Tahoma"/>
          <w:color w:val="000000"/>
        </w:rPr>
        <w:t>,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,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  <w:lang w:val="en-US"/>
        </w:rPr>
        <w:t>f</w:t>
      </w:r>
      <w:r>
        <w:rPr>
          <w:rFonts w:ascii="Tahoma" w:hAnsi="Tahoma" w:cs="Tahoma"/>
          <w:color w:val="000000"/>
          <w:vertAlign w:val="subscript"/>
        </w:rPr>
        <w:t>ОБ</w:t>
      </w:r>
      <w:r>
        <w:rPr>
          <w:rFonts w:ascii="Tahoma" w:hAnsi="Tahoma" w:cs="Tahoma"/>
          <w:color w:val="000000"/>
        </w:rPr>
        <w:t xml:space="preserve"> – суммарная площадь горизонтальной проекции оборудования по габаритным размерам (количество и номенклатура оборудования выбирается студентом самостоятельно в соответствии с наименованием участка);</w:t>
      </w:r>
    </w:p>
    <w:p>
      <w:pPr>
        <w:shd w:val="clear" w:color="auto" w:fill="FFFFFF"/>
        <w:ind w:left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ПУ</w:t>
      </w:r>
      <w:r>
        <w:rPr>
          <w:rFonts w:ascii="Tahoma" w:hAnsi="Tahoma" w:cs="Tahoma"/>
          <w:color w:val="000000"/>
        </w:rPr>
        <w:t xml:space="preserve"> – коэффициент плотности расстановки оборудования на участке, </w:t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ПУ</w:t>
      </w:r>
      <w:r>
        <w:rPr>
          <w:rFonts w:ascii="Tahoma" w:hAnsi="Tahoma" w:cs="Tahoma"/>
          <w:color w:val="000000"/>
        </w:rPr>
        <w:t>=4,5.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Далее необходимо выполнить планировку участка с расстановкой технологического оборудования.</w:t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Работа №6</w:t>
      </w:r>
    </w:p>
    <w:p>
      <w:pPr>
        <w:shd w:val="clear" w:color="auto" w:fill="FFFFFF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Расчет площадей  складов и стоянок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Для городских СТОЛА площади складских помещений определяются по удельной площади склада, приходящейся на каждые 1000 комплексно обслуживаемых автомобилей: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F</w:t>
      </w:r>
      <w:r>
        <w:rPr>
          <w:rFonts w:ascii="Tahoma" w:hAnsi="Tahoma" w:cs="Tahoma"/>
          <w:color w:val="000000"/>
          <w:vertAlign w:val="subscript"/>
        </w:rPr>
        <w:t>СКЛ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fldChar w:fldCharType="begin"/>
      </w:r>
      <w:r>
        <w:rPr>
          <w:rFonts w:ascii="Tahoma" w:hAnsi="Tahoma" w:cs="Tahoma"/>
          <w:color w:val="000000"/>
        </w:rPr>
        <w:instrText xml:space="preserve"> </w:instrText>
      </w:r>
      <w:r>
        <w:rPr>
          <w:rFonts w:ascii="Tahoma" w:hAnsi="Tahoma" w:cs="Tahoma"/>
          <w:color w:val="000000"/>
          <w:lang w:val="en-US"/>
        </w:rPr>
        <w:instrText xml:space="preserve">EQ</w:instrText>
      </w:r>
      <w:r>
        <w:rPr>
          <w:rFonts w:ascii="Tahoma" w:hAnsi="Tahoma" w:cs="Tahoma"/>
          <w:color w:val="000000"/>
        </w:rPr>
        <w:instrText xml:space="preserve"> \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(</w:instrText>
      </w:r>
      <w:r>
        <w:rPr>
          <w:rFonts w:ascii="Tahoma" w:hAnsi="Tahoma" w:cs="Tahoma"/>
          <w:color w:val="000000"/>
          <w:lang w:val="en-US"/>
        </w:rPr>
        <w:instrText xml:space="preserve">N</w:instrText>
      </w:r>
      <w:r>
        <w:rPr>
          <w:rFonts w:ascii="Tahoma" w:hAnsi="Tahoma" w:cs="Tahoma"/>
          <w:color w:val="000000"/>
        </w:rPr>
        <w:instrText xml:space="preserve">∙</w:instrText>
      </w:r>
      <w:r>
        <w:rPr>
          <w:rFonts w:ascii="Tahoma" w:hAnsi="Tahoma" w:cs="Tahoma"/>
          <w:color w:val="000000"/>
          <w:lang w:val="en-US"/>
        </w:rPr>
        <w:instrText xml:space="preserve">f</w:instrText>
      </w:r>
      <w:r>
        <w:rPr>
          <w:rFonts w:ascii="Tahoma" w:hAnsi="Tahoma" w:cs="Tahoma"/>
          <w:color w:val="000000"/>
        </w:rPr>
        <w:instrText xml:space="preserve">;1000)</w:instrText>
      </w:r>
      <w:r>
        <w:rPr>
          <w:rFonts w:ascii="Tahoma" w:hAnsi="Tahoma" w:cs="Tahoma"/>
          <w:color w:val="000000"/>
          <w:lang w:val="en-US"/>
        </w:rPr>
        <w:fldChar w:fldCharType="end"/>
      </w:r>
      <w:r>
        <w:rPr>
          <w:rFonts w:ascii="Tahoma" w:hAnsi="Tahoma" w:cs="Tahoma"/>
          <w:color w:val="000000"/>
        </w:rPr>
        <w:t>,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,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>f – удельная площадь склада на 1000 комплексно обслуживаемых автомобилей (таблица 7).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Результаты расчета заносятся в таблицу 7.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Таблица 7 – Площади складов</w:t>
      </w:r>
    </w:p>
    <w:tbl>
      <w:tblPr>
        <w:tblStyle w:val="9"/>
        <w:tblW w:w="61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2"/>
        <w:gridCol w:w="1503"/>
        <w:gridCol w:w="733"/>
        <w:gridCol w:w="699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2" w:type="dxa"/>
            <w:vMerge w:val="restart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Наименование склада</w:t>
            </w:r>
          </w:p>
        </w:tc>
        <w:tc>
          <w:tcPr>
            <w:tcW w:w="1503" w:type="dxa"/>
            <w:vMerge w:val="restart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Удельная площадь</w:t>
            </w:r>
          </w:p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склада, </w:t>
            </w:r>
            <w:r>
              <w:rPr>
                <w:rFonts w:ascii="Tahoma" w:hAnsi="Tahoma" w:cs="Tahoma"/>
                <w:color w:val="000000"/>
                <w:lang w:val="en-US"/>
              </w:rPr>
              <w:t>f</w:t>
            </w:r>
            <w:r>
              <w:rPr>
                <w:rFonts w:ascii="Tahoma" w:hAnsi="Tahoma" w:cs="Tahoma"/>
                <w:color w:val="000000"/>
              </w:rPr>
              <w:t>, м</w:t>
            </w:r>
            <w:r>
              <w:rPr>
                <w:rFonts w:ascii="Tahoma" w:hAnsi="Tahoma" w:cs="Tahoma"/>
                <w:color w:val="000000"/>
                <w:vertAlign w:val="superscript"/>
              </w:rPr>
              <w:t>2</w:t>
            </w:r>
            <w:r>
              <w:rPr>
                <w:rFonts w:ascii="Tahoma" w:hAnsi="Tahoma" w:cs="Tahoma"/>
                <w:color w:val="000000"/>
              </w:rPr>
              <w:t>/1000</w:t>
            </w:r>
          </w:p>
        </w:tc>
        <w:tc>
          <w:tcPr>
            <w:tcW w:w="1438" w:type="dxa"/>
            <w:gridSpan w:val="3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Площадь склада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3192" w:type="dxa"/>
            <w:vMerge w:val="continue"/>
            <w:vAlign w:val="center"/>
          </w:tcPr>
          <w:p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03" w:type="dxa"/>
            <w:vMerge w:val="continue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33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Расч.</w:t>
            </w:r>
          </w:p>
        </w:tc>
        <w:tc>
          <w:tcPr>
            <w:tcW w:w="699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Прин.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2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Склад запасных частей</w:t>
            </w:r>
          </w:p>
        </w:tc>
        <w:tc>
          <w:tcPr>
            <w:tcW w:w="1503" w:type="dxa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32</w:t>
            </w:r>
          </w:p>
        </w:tc>
        <w:tc>
          <w:tcPr>
            <w:tcW w:w="733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2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Склад аппаратов и узлов</w:t>
            </w:r>
          </w:p>
        </w:tc>
        <w:tc>
          <w:tcPr>
            <w:tcW w:w="1503" w:type="dxa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733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2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Склад эксплуатационных материалов</w:t>
            </w:r>
          </w:p>
        </w:tc>
        <w:tc>
          <w:tcPr>
            <w:tcW w:w="1503" w:type="dxa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733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2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Склад шин</w:t>
            </w:r>
          </w:p>
        </w:tc>
        <w:tc>
          <w:tcPr>
            <w:tcW w:w="1503" w:type="dxa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733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2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Склад лакокрасочных материалов</w:t>
            </w:r>
          </w:p>
        </w:tc>
        <w:tc>
          <w:tcPr>
            <w:tcW w:w="1503" w:type="dxa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733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2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Склад смазочных материалов</w:t>
            </w:r>
          </w:p>
        </w:tc>
        <w:tc>
          <w:tcPr>
            <w:tcW w:w="1503" w:type="dxa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733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2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Склад кислорода и углекислого газа</w:t>
            </w:r>
          </w:p>
        </w:tc>
        <w:tc>
          <w:tcPr>
            <w:tcW w:w="1503" w:type="dxa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733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2" w:type="dxa"/>
            <w:vAlign w:val="center"/>
          </w:tcPr>
          <w:p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Склад мелких запчастей для продажи</w:t>
            </w:r>
          </w:p>
        </w:tc>
        <w:tc>
          <w:tcPr>
            <w:tcW w:w="1503" w:type="dxa"/>
            <w:vAlign w:val="center"/>
          </w:tcPr>
          <w:p>
            <w:pPr>
              <w:ind w:left="-107" w:right="-119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3,2</w:t>
            </w:r>
          </w:p>
        </w:tc>
        <w:tc>
          <w:tcPr>
            <w:tcW w:w="733" w:type="dxa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ind w:left="-107" w:right="-110"/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>
      <w:pPr>
        <w:shd w:val="clear" w:color="auto" w:fill="FFFFFF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 укрупненных расчетах площадь стоянки автомобилей принимают:</w:t>
      </w:r>
    </w:p>
    <w:p>
      <w:pPr>
        <w:shd w:val="clear" w:color="auto" w:fill="FFFFFF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F</w:t>
      </w:r>
      <w:r>
        <w:rPr>
          <w:rFonts w:ascii="Tahoma" w:hAnsi="Tahoma" w:cs="Tahoma"/>
          <w:color w:val="000000"/>
          <w:vertAlign w:val="subscript"/>
        </w:rPr>
        <w:t>СТ</w:t>
      </w:r>
      <w:r>
        <w:rPr>
          <w:rFonts w:ascii="Tahoma" w:hAnsi="Tahoma" w:cs="Tahoma"/>
          <w:color w:val="000000"/>
        </w:rPr>
        <w:t>=</w:t>
      </w:r>
      <w:r>
        <w:rPr>
          <w:rFonts w:ascii="Tahoma" w:hAnsi="Tahoma" w:cs="Tahoma"/>
          <w:color w:val="000000"/>
          <w:lang w:val="en-US"/>
        </w:rPr>
        <w:t>f</w:t>
      </w:r>
      <w:r>
        <w:rPr>
          <w:rFonts w:ascii="Tahoma" w:hAnsi="Tahoma" w:cs="Tahoma"/>
          <w:color w:val="000000"/>
          <w:vertAlign w:val="subscript"/>
        </w:rPr>
        <w:t>А</w:t>
      </w:r>
      <w:r>
        <w:rPr>
          <w:rFonts w:ascii="Tahoma" w:hAnsi="Tahoma" w:cs="Tahoma"/>
          <w:color w:val="000000"/>
        </w:rPr>
        <w:t>∙Х</w:t>
      </w:r>
      <w:r>
        <w:rPr>
          <w:rFonts w:ascii="Tahoma" w:hAnsi="Tahoma" w:cs="Tahoma"/>
          <w:color w:val="000000"/>
          <w:vertAlign w:val="subscript"/>
        </w:rPr>
        <w:t>СТ</w:t>
      </w:r>
      <w:r>
        <w:rPr>
          <w:rFonts w:ascii="Tahoma" w:hAnsi="Tahoma" w:cs="Tahoma"/>
          <w:color w:val="000000"/>
        </w:rPr>
        <w:t>∙</w:t>
      </w: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ПС</w:t>
      </w:r>
      <w:r>
        <w:rPr>
          <w:rFonts w:ascii="Tahoma" w:hAnsi="Tahoma" w:cs="Tahoma"/>
          <w:color w:val="000000"/>
        </w:rPr>
        <w:t>,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,</w:t>
      </w:r>
    </w:p>
    <w:p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где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>Х</w:t>
      </w:r>
      <w:r>
        <w:rPr>
          <w:rFonts w:ascii="Tahoma" w:hAnsi="Tahoma" w:cs="Tahoma"/>
          <w:color w:val="000000"/>
          <w:vertAlign w:val="subscript"/>
        </w:rPr>
        <w:t>СТ</w:t>
      </w:r>
      <w:r>
        <w:rPr>
          <w:rFonts w:ascii="Tahoma" w:hAnsi="Tahoma" w:cs="Tahoma"/>
          <w:color w:val="000000"/>
        </w:rPr>
        <w:t xml:space="preserve"> – количество автомобиле-мест на стоянке для хранения готовых автомобилей, магазина и для автомобилей сотрудников и клиентов.</w:t>
      </w:r>
    </w:p>
    <w:p>
      <w:pPr>
        <w:shd w:val="clear" w:color="auto" w:fill="FFFFFF"/>
        <w:ind w:left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k</w:t>
      </w:r>
      <w:r>
        <w:rPr>
          <w:rFonts w:ascii="Tahoma" w:hAnsi="Tahoma" w:cs="Tahoma"/>
          <w:color w:val="000000"/>
          <w:vertAlign w:val="subscript"/>
        </w:rPr>
        <w:t>ПС</w:t>
      </w:r>
      <w:r>
        <w:rPr>
          <w:rFonts w:ascii="Tahoma" w:hAnsi="Tahoma" w:cs="Tahoma"/>
          <w:color w:val="000000"/>
        </w:rPr>
        <w:t xml:space="preserve"> – коэффициент плотности расстановки автомобиле-мест хранения.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rPr>
          <w:rFonts w:ascii="Tahoma" w:hAnsi="Tahoma" w:cs="Tahoma"/>
          <w:color w:val="000000"/>
        </w:rPr>
      </w:pPr>
    </w:p>
    <w:p>
      <w:pPr>
        <w:shd w:val="clear" w:color="auto" w:fill="FFFFFF"/>
        <w:ind w:firstLine="426"/>
        <w:rPr>
          <w:rFonts w:ascii="Tahoma" w:hAnsi="Tahoma" w:cs="Tahoma"/>
          <w:color w:val="000000"/>
        </w:rPr>
      </w:pPr>
    </w:p>
    <w:p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Литература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 Напольский Г.М. Технологическое проектирование автотранспортных предприятий и станций технического обслуживания: Учебник для вузов. – 2-е изд., перераб. и доп. – М.: Транспорт, 1993. – 271 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2. Технологическое оборудование для технического обслуживания и ремонта легковых автомобилей: Справочник / Р.А. Попржедзинский, А.М. Хазаров, В.Г. Карцев и др. – М.: Транспорт, 1988. – 176 с.</w:t>
      </w:r>
    </w:p>
    <w:p>
      <w:pPr>
        <w:shd w:val="clear" w:color="auto" w:fill="FFFFFF"/>
        <w:ind w:firstLine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3. Напольский Г.М., Зенченко В.А. Обоснование спроса на услуги автосервиса и технологический расчет станций технического обслуживания легковых автомобилей: Учебное пособие к курсовому проектированию по дисциплине «Производственно-техническая база автосервиса» / МАДИИ (ТУ). – М., 2000 – 83 с.</w:t>
      </w:r>
    </w:p>
    <w:p>
      <w:pPr>
        <w:shd w:val="clear" w:color="auto" w:fill="FFFFFF"/>
        <w:ind w:firstLine="426"/>
        <w:jc w:val="both"/>
        <w:rPr>
          <w:rFonts w:ascii="Tahoma" w:hAnsi="Tahoma" w:cs="Tahoma"/>
        </w:rPr>
      </w:pPr>
    </w:p>
    <w:sectPr>
      <w:footerReference r:id="rId3" w:type="default"/>
      <w:footerReference r:id="rId4" w:type="even"/>
      <w:pgSz w:w="11909" w:h="16834"/>
      <w:pgMar w:top="567" w:right="567" w:bottom="567" w:left="1134" w:header="0" w:footer="567" w:gutter="0"/>
      <w:cols w:space="6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7</w:t>
    </w:r>
    <w:r>
      <w:rPr>
        <w:rStyle w:val="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 w:val="1"/>
  <w:bordersDoNotSurroundFooter w:val="1"/>
  <w:documentProtection w:enforcement="0"/>
  <w:defaultTabStop w:val="720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 w:val="1"/>
  <w:characterSpacingControl w:val="compressPunctuation"/>
  <w:compat>
    <w:compatSetting w:name="compatibilityMode" w:uri="http://schemas.microsoft.com/office/word" w:val="12"/>
  </w:compat>
  <w:rsids>
    <w:rsidRoot w:val="00F25CAC"/>
    <w:rsid w:val="000142B7"/>
    <w:rsid w:val="00036C80"/>
    <w:rsid w:val="00042171"/>
    <w:rsid w:val="0004760F"/>
    <w:rsid w:val="00051E3F"/>
    <w:rsid w:val="00071908"/>
    <w:rsid w:val="00083853"/>
    <w:rsid w:val="000D68CE"/>
    <w:rsid w:val="000E4662"/>
    <w:rsid w:val="000E7253"/>
    <w:rsid w:val="00121364"/>
    <w:rsid w:val="00124319"/>
    <w:rsid w:val="001825CE"/>
    <w:rsid w:val="001C2809"/>
    <w:rsid w:val="001C6973"/>
    <w:rsid w:val="00222028"/>
    <w:rsid w:val="00227154"/>
    <w:rsid w:val="00244A60"/>
    <w:rsid w:val="0026354E"/>
    <w:rsid w:val="00284B94"/>
    <w:rsid w:val="002863A3"/>
    <w:rsid w:val="002A1570"/>
    <w:rsid w:val="002D23BC"/>
    <w:rsid w:val="0030048F"/>
    <w:rsid w:val="003657C7"/>
    <w:rsid w:val="00372C7B"/>
    <w:rsid w:val="003B0820"/>
    <w:rsid w:val="003F07A4"/>
    <w:rsid w:val="003F5019"/>
    <w:rsid w:val="003F78AC"/>
    <w:rsid w:val="00426236"/>
    <w:rsid w:val="0043490B"/>
    <w:rsid w:val="00456FA8"/>
    <w:rsid w:val="004A3BDF"/>
    <w:rsid w:val="004B2A95"/>
    <w:rsid w:val="004D4807"/>
    <w:rsid w:val="004D5FFD"/>
    <w:rsid w:val="005007A7"/>
    <w:rsid w:val="005103F3"/>
    <w:rsid w:val="0052714E"/>
    <w:rsid w:val="005433A5"/>
    <w:rsid w:val="00545069"/>
    <w:rsid w:val="0059190B"/>
    <w:rsid w:val="005974FF"/>
    <w:rsid w:val="005C0C70"/>
    <w:rsid w:val="005E679F"/>
    <w:rsid w:val="005E7A6C"/>
    <w:rsid w:val="005F7EED"/>
    <w:rsid w:val="0060008C"/>
    <w:rsid w:val="00610CE4"/>
    <w:rsid w:val="00633993"/>
    <w:rsid w:val="00647B67"/>
    <w:rsid w:val="0065711A"/>
    <w:rsid w:val="006604E2"/>
    <w:rsid w:val="00661767"/>
    <w:rsid w:val="00663647"/>
    <w:rsid w:val="00665593"/>
    <w:rsid w:val="006740C6"/>
    <w:rsid w:val="00681277"/>
    <w:rsid w:val="006A21C7"/>
    <w:rsid w:val="006B5599"/>
    <w:rsid w:val="00700A45"/>
    <w:rsid w:val="00712038"/>
    <w:rsid w:val="007336F2"/>
    <w:rsid w:val="00777C68"/>
    <w:rsid w:val="007A1DA7"/>
    <w:rsid w:val="007A2081"/>
    <w:rsid w:val="007A469D"/>
    <w:rsid w:val="007A4C27"/>
    <w:rsid w:val="007B3061"/>
    <w:rsid w:val="007D411A"/>
    <w:rsid w:val="007F4F83"/>
    <w:rsid w:val="007F75F9"/>
    <w:rsid w:val="008060E4"/>
    <w:rsid w:val="00807A39"/>
    <w:rsid w:val="008159A8"/>
    <w:rsid w:val="00817241"/>
    <w:rsid w:val="00822165"/>
    <w:rsid w:val="00824814"/>
    <w:rsid w:val="008428B7"/>
    <w:rsid w:val="00877C85"/>
    <w:rsid w:val="00880A82"/>
    <w:rsid w:val="00892553"/>
    <w:rsid w:val="008A47DC"/>
    <w:rsid w:val="008B577A"/>
    <w:rsid w:val="00915106"/>
    <w:rsid w:val="00935B4E"/>
    <w:rsid w:val="009423F3"/>
    <w:rsid w:val="00952B89"/>
    <w:rsid w:val="00953CFE"/>
    <w:rsid w:val="0097165A"/>
    <w:rsid w:val="0097315C"/>
    <w:rsid w:val="009A1872"/>
    <w:rsid w:val="009C4655"/>
    <w:rsid w:val="00A10490"/>
    <w:rsid w:val="00A44CEB"/>
    <w:rsid w:val="00A44E9B"/>
    <w:rsid w:val="00A65961"/>
    <w:rsid w:val="00AA7EE9"/>
    <w:rsid w:val="00AB1A02"/>
    <w:rsid w:val="00B270BE"/>
    <w:rsid w:val="00B35BF5"/>
    <w:rsid w:val="00B46D14"/>
    <w:rsid w:val="00B623A3"/>
    <w:rsid w:val="00B65C46"/>
    <w:rsid w:val="00B66EA7"/>
    <w:rsid w:val="00BB4916"/>
    <w:rsid w:val="00BB645D"/>
    <w:rsid w:val="00BD6A25"/>
    <w:rsid w:val="00BF78B2"/>
    <w:rsid w:val="00C3404A"/>
    <w:rsid w:val="00C37F36"/>
    <w:rsid w:val="00C60206"/>
    <w:rsid w:val="00C63EE2"/>
    <w:rsid w:val="00C83632"/>
    <w:rsid w:val="00CA793C"/>
    <w:rsid w:val="00CB211F"/>
    <w:rsid w:val="00CE018E"/>
    <w:rsid w:val="00D04A87"/>
    <w:rsid w:val="00D14BF2"/>
    <w:rsid w:val="00D24E0F"/>
    <w:rsid w:val="00D273F1"/>
    <w:rsid w:val="00D27990"/>
    <w:rsid w:val="00D361C8"/>
    <w:rsid w:val="00D440A9"/>
    <w:rsid w:val="00D72B03"/>
    <w:rsid w:val="00DA3529"/>
    <w:rsid w:val="00DA44DF"/>
    <w:rsid w:val="00DD1231"/>
    <w:rsid w:val="00DE471D"/>
    <w:rsid w:val="00E52033"/>
    <w:rsid w:val="00E54622"/>
    <w:rsid w:val="00E556B8"/>
    <w:rsid w:val="00E800BA"/>
    <w:rsid w:val="00E95B02"/>
    <w:rsid w:val="00E963FC"/>
    <w:rsid w:val="00E97AAA"/>
    <w:rsid w:val="00EB0425"/>
    <w:rsid w:val="00ED09AB"/>
    <w:rsid w:val="00F0484A"/>
    <w:rsid w:val="00F12861"/>
    <w:rsid w:val="00F25CAC"/>
    <w:rsid w:val="00F27A7F"/>
    <w:rsid w:val="00F30FF2"/>
    <w:rsid w:val="00F55BBC"/>
    <w:rsid w:val="00F575E4"/>
    <w:rsid w:val="00F6071C"/>
    <w:rsid w:val="00F66FF2"/>
    <w:rsid w:val="00F71C18"/>
    <w:rsid w:val="00FA1919"/>
    <w:rsid w:val="00FB6641"/>
    <w:rsid w:val="00FC7138"/>
    <w:rsid w:val="00FE1361"/>
    <w:rsid w:val="7724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shd w:val="clear" w:color="auto" w:fill="FFFFFF"/>
      <w:ind w:left="24" w:right="5" w:firstLine="211"/>
      <w:jc w:val="center"/>
      <w:outlineLvl w:val="0"/>
    </w:pPr>
    <w:rPr>
      <w:rFonts w:ascii="Tahoma" w:hAnsi="Tahoma" w:cs="Tahoma"/>
      <w:b/>
      <w:bCs/>
      <w:szCs w:val="24"/>
    </w:rPr>
  </w:style>
  <w:style w:type="paragraph" w:styleId="3">
    <w:name w:val="heading 3"/>
    <w:basedOn w:val="1"/>
    <w:next w:val="1"/>
    <w:link w:val="14"/>
    <w:qFormat/>
    <w:uiPriority w:val="9"/>
    <w:pPr>
      <w:keepNext/>
      <w:shd w:val="clear" w:color="auto" w:fill="FFFFFF"/>
      <w:ind w:left="19" w:right="19" w:firstLine="206"/>
      <w:jc w:val="center"/>
      <w:outlineLvl w:val="2"/>
    </w:pPr>
    <w:rPr>
      <w:rFonts w:ascii="Tahoma" w:hAnsi="Tahoma" w:cs="Tahoma"/>
      <w:b/>
      <w:bCs/>
      <w:szCs w:val="24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semiHidden/>
    <w:unhideWhenUsed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11"/>
    <w:unhideWhenUsed/>
    <w:uiPriority w:val="0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szCs w:val="24"/>
    </w:rPr>
  </w:style>
  <w:style w:type="paragraph" w:styleId="6">
    <w:name w:val="footer"/>
    <w:basedOn w:val="1"/>
    <w:uiPriority w:val="0"/>
    <w:pPr>
      <w:tabs>
        <w:tab w:val="center" w:pos="4677"/>
        <w:tab w:val="right" w:pos="9355"/>
      </w:tabs>
    </w:pPr>
  </w:style>
  <w:style w:type="character" w:styleId="8">
    <w:name w:val="page number"/>
    <w:basedOn w:val="7"/>
    <w:uiPriority w:val="0"/>
  </w:style>
  <w:style w:type="table" w:styleId="10">
    <w:name w:val="Table Grid"/>
    <w:basedOn w:val="9"/>
    <w:uiPriority w:val="0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"/>
    <w:basedOn w:val="7"/>
    <w:link w:val="5"/>
    <w:uiPriority w:val="0"/>
    <w:rPr>
      <w:sz w:val="28"/>
      <w:szCs w:val="24"/>
    </w:rPr>
  </w:style>
  <w:style w:type="character" w:customStyle="1" w:styleId="12">
    <w:name w:val="Верхний колонтитул Знак"/>
    <w:basedOn w:val="7"/>
    <w:link w:val="4"/>
    <w:semiHidden/>
    <w:uiPriority w:val="99"/>
    <w:rPr>
      <w:rFonts w:ascii="Arial" w:hAnsi="Arial" w:cs="Arial"/>
    </w:rPr>
  </w:style>
  <w:style w:type="character" w:customStyle="1" w:styleId="13">
    <w:name w:val="Заголовок 1 Знак"/>
    <w:basedOn w:val="7"/>
    <w:link w:val="2"/>
    <w:uiPriority w:val="9"/>
    <w:rPr>
      <w:rFonts w:ascii="Tahoma" w:hAnsi="Tahoma" w:cs="Tahoma"/>
      <w:b/>
      <w:bCs/>
      <w:szCs w:val="24"/>
      <w:shd w:val="clear" w:color="auto" w:fill="FFFFFF"/>
    </w:rPr>
  </w:style>
  <w:style w:type="character" w:customStyle="1" w:styleId="14">
    <w:name w:val="Заголовок 3 Знак"/>
    <w:basedOn w:val="7"/>
    <w:link w:val="3"/>
    <w:uiPriority w:val="9"/>
    <w:rPr>
      <w:rFonts w:ascii="Tahoma" w:hAnsi="Tahoma" w:cs="Tahoma"/>
      <w:b/>
      <w:bCs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E0BAB5-046C-4254-ADA3-391E340C20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7</Pages>
  <Words>1943</Words>
  <Characters>11078</Characters>
  <Lines>92</Lines>
  <Paragraphs>25</Paragraphs>
  <TotalTime>10</TotalTime>
  <ScaleCrop>false</ScaleCrop>
  <LinksUpToDate>false</LinksUpToDate>
  <CharactersWithSpaces>12996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2018-04-01T19:49:00Z</dcterms:created>
  <dc:creator>Карлуша</dc:creator>
  <cp:lastModifiedBy>Kingsoft Corporation</cp:lastModifiedBy>
  <cp:lastPrinted>2009-03-02T12:32:00Z</cp:lastPrinted>
  <dcterms:modified xsi:type="dcterms:W3CDTF">2022-12-30T07:34:42Z</dcterms:modified>
  <dc:title>МИНИСТЕРСТВО ОБРАЗОВАНИЯ РОССИЙСКОЙ ФВДЕРАЦИИ ДОНСКОЙ ГОСУДАРСТВЕННЫЙ ТЕХНИЧЕСКИЙ УНИВЕРСИТЕТ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